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76DF0" w14:textId="2E97DFB5" w:rsidR="00BB6566" w:rsidRDefault="00414EC9" w:rsidP="00414EC9">
      <w:pPr>
        <w:jc w:val="center"/>
        <w:rPr>
          <w:u w:val="single"/>
        </w:rPr>
      </w:pPr>
      <w:r>
        <w:rPr>
          <w:noProof/>
          <w:u w:val="single"/>
        </w:rPr>
        <w:drawing>
          <wp:inline distT="0" distB="0" distL="0" distR="0" wp14:anchorId="136DE644" wp14:editId="170EB223">
            <wp:extent cx="4899660" cy="5459623"/>
            <wp:effectExtent l="0" t="0" r="0" b="8255"/>
            <wp:docPr id="132187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8838" cy="5480993"/>
                    </a:xfrm>
                    <a:prstGeom prst="rect">
                      <a:avLst/>
                    </a:prstGeom>
                    <a:noFill/>
                  </pic:spPr>
                </pic:pic>
              </a:graphicData>
            </a:graphic>
          </wp:inline>
        </w:drawing>
      </w:r>
    </w:p>
    <w:p w14:paraId="698D9B34" w14:textId="77777777" w:rsidR="00927D53" w:rsidRDefault="006B11D4" w:rsidP="00927D53">
      <w:pPr>
        <w:jc w:val="center"/>
        <w:rPr>
          <w:sz w:val="48"/>
          <w:szCs w:val="48"/>
        </w:rPr>
      </w:pPr>
      <w:r>
        <w:rPr>
          <w:sz w:val="48"/>
          <w:szCs w:val="48"/>
        </w:rPr>
        <w:t xml:space="preserve">Freedom Lodge and the </w:t>
      </w:r>
      <w:r w:rsidR="0045217B">
        <w:rPr>
          <w:sz w:val="48"/>
          <w:szCs w:val="48"/>
        </w:rPr>
        <w:t xml:space="preserve">Establishment of the George Washington Masonic </w:t>
      </w:r>
    </w:p>
    <w:p w14:paraId="35F10DF7" w14:textId="2E25818C" w:rsidR="00927D53" w:rsidRDefault="0045217B" w:rsidP="00927D53">
      <w:pPr>
        <w:jc w:val="center"/>
        <w:rPr>
          <w:sz w:val="48"/>
          <w:szCs w:val="48"/>
        </w:rPr>
      </w:pPr>
      <w:r>
        <w:rPr>
          <w:sz w:val="48"/>
          <w:szCs w:val="48"/>
        </w:rPr>
        <w:t>National Memorial</w:t>
      </w:r>
    </w:p>
    <w:p w14:paraId="260EF7E9" w14:textId="3E2EAF68" w:rsidR="00467A89" w:rsidRPr="00467A89" w:rsidRDefault="00674C9E" w:rsidP="00927D53">
      <w:pPr>
        <w:jc w:val="center"/>
      </w:pPr>
      <w:r>
        <w:t>By Matt Duley, PM</w:t>
      </w:r>
    </w:p>
    <w:p w14:paraId="6751AC0E" w14:textId="77777777" w:rsidR="00927D53" w:rsidRDefault="00927D53" w:rsidP="00927D53">
      <w:pPr>
        <w:jc w:val="center"/>
        <w:rPr>
          <w:sz w:val="48"/>
          <w:szCs w:val="48"/>
        </w:rPr>
      </w:pPr>
    </w:p>
    <w:p w14:paraId="08ACD89D" w14:textId="77777777" w:rsidR="00D55EA3" w:rsidRPr="00D55EA3" w:rsidRDefault="00D55EA3" w:rsidP="00467A89">
      <w:pPr>
        <w:rPr>
          <w:b/>
          <w:bCs/>
          <w:u w:val="single"/>
        </w:rPr>
      </w:pPr>
    </w:p>
    <w:p w14:paraId="2AF0EB15" w14:textId="2FF2978D" w:rsidR="00036405" w:rsidRPr="00D55EA3" w:rsidRDefault="003F03A6" w:rsidP="00467A89">
      <w:pPr>
        <w:rPr>
          <w:b/>
          <w:bCs/>
        </w:rPr>
      </w:pPr>
      <w:r w:rsidRPr="00D55EA3">
        <w:rPr>
          <w:b/>
          <w:bCs/>
        </w:rPr>
        <w:lastRenderedPageBreak/>
        <w:t>Introduction</w:t>
      </w:r>
    </w:p>
    <w:p w14:paraId="3B9C1809" w14:textId="36EC4B5C" w:rsidR="003F03A6" w:rsidRDefault="003F03A6" w:rsidP="003B0644">
      <w:r>
        <w:t>During our Lodge Fellowship day</w:t>
      </w:r>
      <w:r w:rsidR="0096245C">
        <w:t xml:space="preserve"> in 2026</w:t>
      </w:r>
      <w:r w:rsidR="002B5831">
        <w:t>, we cam</w:t>
      </w:r>
      <w:r w:rsidR="00CF13A5">
        <w:t>e</w:t>
      </w:r>
      <w:r w:rsidR="002B5831">
        <w:t xml:space="preserve"> across some certificates</w:t>
      </w:r>
      <w:r w:rsidR="00CF13A5">
        <w:t xml:space="preserve"> that were badly aged as their frames had been destroyed </w:t>
      </w:r>
      <w:r w:rsidR="00F61000">
        <w:t xml:space="preserve">from being tossed in closets </w:t>
      </w:r>
      <w:r w:rsidR="00450C09">
        <w:t>instead of being displayed. I decided to do some research on these certificates</w:t>
      </w:r>
      <w:r w:rsidR="00F01D99">
        <w:t xml:space="preserve"> and share with you what I found.</w:t>
      </w:r>
      <w:r w:rsidR="002B5831">
        <w:t xml:space="preserve"> </w:t>
      </w:r>
    </w:p>
    <w:p w14:paraId="2162F296" w14:textId="057A5017" w:rsidR="00FA2BF1" w:rsidRPr="00D55EA3" w:rsidRDefault="00FA2BF1" w:rsidP="003B0644">
      <w:pPr>
        <w:rPr>
          <w:b/>
          <w:bCs/>
        </w:rPr>
      </w:pPr>
      <w:r w:rsidRPr="00D55EA3">
        <w:rPr>
          <w:b/>
          <w:bCs/>
        </w:rPr>
        <w:t>Historical context</w:t>
      </w:r>
    </w:p>
    <w:p w14:paraId="00CDB22D" w14:textId="7E606114" w:rsidR="004500DC" w:rsidRDefault="0007608C" w:rsidP="003B0644">
      <w:r>
        <w:t xml:space="preserve">While several lodges were in possession of </w:t>
      </w:r>
      <w:r w:rsidR="009D6BE1">
        <w:t>assorted relics and mementos of George Washington</w:t>
      </w:r>
      <w:r w:rsidR="005E03DF">
        <w:t xml:space="preserve">, </w:t>
      </w:r>
      <w:r w:rsidR="00C23F34">
        <w:t xml:space="preserve">after his death </w:t>
      </w:r>
      <w:r w:rsidR="00FD57B4">
        <w:t>a tremendous amount more was gifted to Alexandria-Washinton lodge.</w:t>
      </w:r>
      <w:r w:rsidR="009B2EFC">
        <w:t xml:space="preserve"> It wasn’t until 1802 that they had a dedicated space to meet, which was in the City Hall.</w:t>
      </w:r>
      <w:r w:rsidR="00E31D7F">
        <w:t xml:space="preserve"> </w:t>
      </w:r>
      <w:r w:rsidR="009108E1">
        <w:t>“Indeed</w:t>
      </w:r>
      <w:r w:rsidR="004B3301">
        <w:t xml:space="preserve"> so numerous were the gifts and so much space did the collection occupy</w:t>
      </w:r>
      <w:r w:rsidR="00286175">
        <w:t xml:space="preserve">…” </w:t>
      </w:r>
      <w:r w:rsidR="004367E2">
        <w:t>in</w:t>
      </w:r>
      <w:r w:rsidR="00662B7D">
        <w:t xml:space="preserve"> 1818, “the City Council appropriated </w:t>
      </w:r>
      <w:r w:rsidR="009B2A92">
        <w:t>the entire third story of one wing”</w:t>
      </w:r>
      <w:r w:rsidR="005863C8">
        <w:t xml:space="preserve"> to be used </w:t>
      </w:r>
      <w:r w:rsidR="009B2A92">
        <w:t>as a museum</w:t>
      </w:r>
      <w:r w:rsidR="005863C8">
        <w:t xml:space="preserve">. </w:t>
      </w:r>
      <w:r w:rsidR="00E31D7F">
        <w:t xml:space="preserve">Unfortunately, in May of </w:t>
      </w:r>
      <w:r w:rsidR="00D74478">
        <w:t>1871</w:t>
      </w:r>
      <w:r w:rsidR="00D365F6">
        <w:t>, the City Hall was destroyed by a fire and much of the collection was lost</w:t>
      </w:r>
      <w:r w:rsidR="00025B82">
        <w:t>. “Most of the furniture, all the records, the original port</w:t>
      </w:r>
      <w:r w:rsidR="00040E0A">
        <w:t xml:space="preserve">rait of Washington by Williams, the Master’s chair that had been occupied by Washington in </w:t>
      </w:r>
      <w:r w:rsidR="001C3A89">
        <w:t>1788 as presiding officer, and a number of other relics and paintings were saved.</w:t>
      </w:r>
      <w:r w:rsidR="00790851">
        <w:t xml:space="preserve"> A listing of items destroyed can be found in </w:t>
      </w:r>
      <w:r w:rsidR="008330F1">
        <w:t>the book</w:t>
      </w:r>
      <w:r w:rsidR="000B32E7">
        <w:t xml:space="preserve"> </w:t>
      </w:r>
      <w:r w:rsidR="00790851">
        <w:t xml:space="preserve">“George Washington </w:t>
      </w:r>
      <w:r w:rsidR="008330F1">
        <w:t xml:space="preserve">| </w:t>
      </w:r>
      <w:r w:rsidR="00790851">
        <w:t>Masonic Life” by Callahan.</w:t>
      </w:r>
      <w:r w:rsidR="0027105C">
        <w:t xml:space="preserve"> An interesting footnote remarks that “It is believed that the military saddle</w:t>
      </w:r>
      <w:r w:rsidR="000764C5">
        <w:t xml:space="preserve"> of Washington and the bier upon which he was borne to the tomb were not destroyed by fire</w:t>
      </w:r>
      <w:r w:rsidR="00171109">
        <w:t>. They mysteriously disappeared, however, and have not been recovered.”</w:t>
      </w:r>
    </w:p>
    <w:p w14:paraId="61DD9C11" w14:textId="59F66152" w:rsidR="009A1501" w:rsidRDefault="005F4E7B" w:rsidP="003B0644">
      <w:r>
        <w:t xml:space="preserve">In 1892, </w:t>
      </w:r>
      <w:r w:rsidR="009A1501">
        <w:t>Freedom Lodge No. 118</w:t>
      </w:r>
      <w:r w:rsidR="009A1501" w:rsidRPr="009A1501">
        <w:t xml:space="preserve"> was rechartered after an earlier period as No. 199</w:t>
      </w:r>
    </w:p>
    <w:p w14:paraId="20433B4C" w14:textId="0A9F2DD7" w:rsidR="00D81847" w:rsidRPr="003B0644" w:rsidRDefault="00690719" w:rsidP="00D81847">
      <w:r>
        <w:t xml:space="preserve">In 1909 </w:t>
      </w:r>
      <w:r w:rsidR="00D81847" w:rsidRPr="003B0644">
        <w:t xml:space="preserve">William Howard Taft was </w:t>
      </w:r>
      <w:r w:rsidR="00E851CD">
        <w:t>m</w:t>
      </w:r>
      <w:r w:rsidR="005E32CB">
        <w:t>a</w:t>
      </w:r>
      <w:r w:rsidR="00E851CD">
        <w:t>d</w:t>
      </w:r>
      <w:r w:rsidR="005E32CB">
        <w:t>e</w:t>
      </w:r>
      <w:r w:rsidR="00E851CD">
        <w:t xml:space="preserve"> a Mason “</w:t>
      </w:r>
      <w:r w:rsidR="00D81847" w:rsidRPr="003B0644">
        <w:t>at sight” by the Grand Master of Ohio shortly before Taft became president.</w:t>
      </w:r>
    </w:p>
    <w:p w14:paraId="609F9159" w14:textId="3691562D" w:rsidR="00CC04C1" w:rsidRDefault="00526736" w:rsidP="00C03FF4">
      <w:r>
        <w:t xml:space="preserve">Alexandria-Washington lodge </w:t>
      </w:r>
      <w:r w:rsidR="00B944EE">
        <w:t xml:space="preserve">took the initiative to </w:t>
      </w:r>
      <w:r w:rsidR="00B13346">
        <w:t>“</w:t>
      </w:r>
      <w:r w:rsidR="00E0396E">
        <w:t xml:space="preserve">inaugurate a national movement to erect a memorial to Washington, the Mason and thereby </w:t>
      </w:r>
      <w:r w:rsidR="00725EBC">
        <w:t>preserve in a fireproof repository these sacred treasures</w:t>
      </w:r>
      <w:r w:rsidR="00B13346">
        <w:t>, as a legacy for future generations of Masons and the glory of our national institution.”</w:t>
      </w:r>
      <w:r w:rsidR="00593D01">
        <w:t xml:space="preserve"> On the anniversary of Washington’s celebrated birthday in 1910, what we know today as the George Washington Masonic National Memorial Association was established.</w:t>
      </w:r>
    </w:p>
    <w:p w14:paraId="1CF25B59" w14:textId="7F377783" w:rsidR="00093A75" w:rsidRDefault="00A437A6" w:rsidP="00C03FF4">
      <w:r>
        <w:t xml:space="preserve">In the minutes of the 1913 Grand Lodge of Virginia </w:t>
      </w:r>
      <w:r w:rsidR="008448CA">
        <w:t>proceedings, I found a de</w:t>
      </w:r>
      <w:r w:rsidR="004C72C9">
        <w:t>scription of the effort</w:t>
      </w:r>
      <w:r w:rsidR="003E76EA">
        <w:t>. Note: back then, Grand Annual Communication was held in February</w:t>
      </w:r>
      <w:r w:rsidR="007E2ABE">
        <w:t>.</w:t>
      </w:r>
    </w:p>
    <w:p w14:paraId="22B0AABA" w14:textId="59FB68DA" w:rsidR="00C03FF4" w:rsidRDefault="00C03FF4" w:rsidP="00C03FF4">
      <w:r>
        <w:t xml:space="preserve">1913: </w:t>
      </w:r>
      <w:hyperlink r:id="rId7" w:history="1">
        <w:r w:rsidRPr="00031FD4">
          <w:rPr>
            <w:rStyle w:val="Hyperlink"/>
          </w:rPr>
          <w:t>- VIRGINIA - Masonic Grand Lodge Proceedings</w:t>
        </w:r>
      </w:hyperlink>
    </w:p>
    <w:p w14:paraId="4639AB8C" w14:textId="4A07A0DD" w:rsidR="007D648C" w:rsidRDefault="00044F29" w:rsidP="0002274F">
      <w:pPr>
        <w:jc w:val="center"/>
      </w:pPr>
      <w:r w:rsidRPr="00031FD4">
        <w:rPr>
          <w:noProof/>
        </w:rPr>
        <w:lastRenderedPageBreak/>
        <w:drawing>
          <wp:inline distT="0" distB="0" distL="0" distR="0" wp14:anchorId="21B3132E" wp14:editId="6DF39DD4">
            <wp:extent cx="5308327" cy="3307080"/>
            <wp:effectExtent l="0" t="0" r="6985" b="7620"/>
            <wp:docPr id="68890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01382" name=""/>
                    <pic:cNvPicPr/>
                  </pic:nvPicPr>
                  <pic:blipFill>
                    <a:blip r:embed="rId8"/>
                    <a:stretch>
                      <a:fillRect/>
                    </a:stretch>
                  </pic:blipFill>
                  <pic:spPr>
                    <a:xfrm>
                      <a:off x="0" y="0"/>
                      <a:ext cx="5331772" cy="3321686"/>
                    </a:xfrm>
                    <a:prstGeom prst="rect">
                      <a:avLst/>
                    </a:prstGeom>
                  </pic:spPr>
                </pic:pic>
              </a:graphicData>
            </a:graphic>
          </wp:inline>
        </w:drawing>
      </w:r>
    </w:p>
    <w:p w14:paraId="49B1B1B4" w14:textId="6B3D381F" w:rsidR="007D648C" w:rsidRDefault="00912D78" w:rsidP="003B0644">
      <w:r>
        <w:t>While $100 may not sound like much, a</w:t>
      </w:r>
      <w:r w:rsidR="000E6DD7" w:rsidRPr="000E6DD7">
        <w:t xml:space="preserve">djusting for inflation, </w:t>
      </w:r>
      <w:r w:rsidR="000E6DD7" w:rsidRPr="000E6DD7">
        <w:rPr>
          <w:b/>
          <w:bCs/>
        </w:rPr>
        <w:t>$100 in 1913 is roughly equivalent to about $3,100–$3,300 today (2026)</w:t>
      </w:r>
      <w:r w:rsidR="000E6DD7" w:rsidRPr="000E6DD7">
        <w:t>.</w:t>
      </w:r>
    </w:p>
    <w:p w14:paraId="7F57CED9" w14:textId="139B6F15" w:rsidR="007D648C" w:rsidRDefault="00A61635" w:rsidP="003B0644">
      <w:r>
        <w:t xml:space="preserve">Above we see that </w:t>
      </w:r>
      <w:r w:rsidR="00022D53">
        <w:t xml:space="preserve">the proposition to establish the Roll of Honor was adopted </w:t>
      </w:r>
      <w:r w:rsidR="009E112C">
        <w:t>in 1912.</w:t>
      </w:r>
    </w:p>
    <w:p w14:paraId="260893C5" w14:textId="62205CD0" w:rsidR="00753197" w:rsidRDefault="00753197" w:rsidP="00753197">
      <w:r>
        <w:t>It</w:t>
      </w:r>
      <w:r w:rsidR="004423F5">
        <w:t xml:space="preserve"> appears that the Roll of Honor</w:t>
      </w:r>
      <w:r w:rsidR="007A04B3">
        <w:t xml:space="preserve"> was going to exist </w:t>
      </w:r>
      <w:r>
        <w:t>only for a short time</w:t>
      </w:r>
      <w:r w:rsidR="002C6423">
        <w:t xml:space="preserve"> as “</w:t>
      </w:r>
      <w:r>
        <w:t>The convention had by approval of the minutes of the Convention of 1912 voted to close The Charter Roll of Honor on January 1 of 1913, but they decided to extend it for a year based on a motion of Past Grand Master McChesney of Virginia.</w:t>
      </w:r>
      <w:r w:rsidR="002C6423">
        <w:t>”</w:t>
      </w:r>
    </w:p>
    <w:p w14:paraId="6D179122" w14:textId="7B994E9F" w:rsidR="00E1745E" w:rsidRDefault="006D614F" w:rsidP="00E1745E">
      <w:r>
        <w:t xml:space="preserve">In </w:t>
      </w:r>
      <w:r w:rsidR="00F65B91">
        <w:t xml:space="preserve">my research, </w:t>
      </w:r>
      <w:r>
        <w:t xml:space="preserve">I found in the minutes </w:t>
      </w:r>
      <w:r w:rsidR="00D354B0">
        <w:t>of the GW</w:t>
      </w:r>
      <w:r w:rsidR="00C9402D">
        <w:t>MNMA th</w:t>
      </w:r>
      <w:r>
        <w:t xml:space="preserve">at </w:t>
      </w:r>
      <w:r w:rsidR="00E1745E">
        <w:t xml:space="preserve">President William Howard Taft attended the </w:t>
      </w:r>
      <w:r w:rsidR="00AB4855">
        <w:t xml:space="preserve">1913 </w:t>
      </w:r>
      <w:r w:rsidR="00E1745E">
        <w:t>meeting</w:t>
      </w:r>
      <w:r w:rsidR="00C9402D">
        <w:t>:</w:t>
      </w:r>
    </w:p>
    <w:p w14:paraId="69E5B48F" w14:textId="1D41F279" w:rsidR="00E743AD" w:rsidRDefault="00E743AD" w:rsidP="00E1745E">
      <w:r w:rsidRPr="00E743AD">
        <w:rPr>
          <w:noProof/>
        </w:rPr>
        <w:lastRenderedPageBreak/>
        <w:drawing>
          <wp:inline distT="0" distB="0" distL="0" distR="0" wp14:anchorId="05FFCA60" wp14:editId="14C3E1A6">
            <wp:extent cx="5883150" cy="2476715"/>
            <wp:effectExtent l="133350" t="114300" r="137160" b="171450"/>
            <wp:docPr id="13584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1357" name=""/>
                    <pic:cNvPicPr/>
                  </pic:nvPicPr>
                  <pic:blipFill>
                    <a:blip r:embed="rId9"/>
                    <a:stretch>
                      <a:fillRect/>
                    </a:stretch>
                  </pic:blipFill>
                  <pic:spPr>
                    <a:xfrm>
                      <a:off x="0" y="0"/>
                      <a:ext cx="5883150" cy="2476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37A4ED" w14:textId="0A808228" w:rsidR="00110562" w:rsidRDefault="00110562" w:rsidP="003B0644">
      <w:r>
        <w:t xml:space="preserve">As a matter of pure coincidence, </w:t>
      </w:r>
      <w:r w:rsidR="00EB4F63">
        <w:t xml:space="preserve">for my birthday this year, my wife </w:t>
      </w:r>
      <w:r w:rsidR="0010078C">
        <w:t>Ashley</w:t>
      </w:r>
      <w:r w:rsidR="0033594B">
        <w:t xml:space="preserve"> </w:t>
      </w:r>
      <w:r w:rsidR="00EB4F63">
        <w:t>g</w:t>
      </w:r>
      <w:r w:rsidR="0033594B">
        <w:t>ifted</w:t>
      </w:r>
      <w:r w:rsidR="00EB4F63">
        <w:t xml:space="preserve"> me a copy of the 1913 book by Callahan</w:t>
      </w:r>
      <w:r w:rsidR="007C2B0D">
        <w:t>, which aided my research!</w:t>
      </w:r>
    </w:p>
    <w:p w14:paraId="2702904A" w14:textId="3A718153" w:rsidR="003B0644" w:rsidRDefault="00686F30" w:rsidP="003B0644">
      <w:r>
        <w:t xml:space="preserve">From what I have been able to discern through my </w:t>
      </w:r>
      <w:r w:rsidR="00DE6934">
        <w:t xml:space="preserve">online </w:t>
      </w:r>
      <w:r>
        <w:t xml:space="preserve">research, </w:t>
      </w:r>
      <w:r w:rsidR="003B0644">
        <w:t>Freedom Lodge N</w:t>
      </w:r>
      <w:r w:rsidR="009A1501">
        <w:t>o</w:t>
      </w:r>
      <w:r w:rsidR="003B0644">
        <w:t>. 118 appears in The George Washington Masonic National Memorial Association Charter Roll of Honor for the years 1913, 1914, and 1915.</w:t>
      </w:r>
    </w:p>
    <w:p w14:paraId="469AADF6" w14:textId="77777777" w:rsidR="00590F29" w:rsidRPr="00A00C42" w:rsidRDefault="00590F29" w:rsidP="00E43121">
      <w:pPr>
        <w:rPr>
          <w:b/>
          <w:bCs/>
        </w:rPr>
      </w:pPr>
      <w:r w:rsidRPr="00A00C42">
        <w:rPr>
          <w:b/>
          <w:bCs/>
        </w:rPr>
        <w:t>Why These Years Matter</w:t>
      </w:r>
    </w:p>
    <w:p w14:paraId="371089EA" w14:textId="41A84FF3" w:rsidR="00590F29" w:rsidRPr="00A00C42" w:rsidRDefault="00E43121" w:rsidP="006353C8">
      <w:pPr>
        <w:ind w:left="360"/>
      </w:pPr>
      <w:r>
        <w:t>During t</w:t>
      </w:r>
      <w:r w:rsidR="00590F29" w:rsidRPr="00A00C42">
        <w:t>his short period:</w:t>
      </w:r>
    </w:p>
    <w:p w14:paraId="0B113F09" w14:textId="603A8FB7" w:rsidR="00DF0D35" w:rsidRDefault="003E6FD4" w:rsidP="00DF0D35">
      <w:pPr>
        <w:numPr>
          <w:ilvl w:val="0"/>
          <w:numId w:val="8"/>
        </w:numPr>
        <w:tabs>
          <w:tab w:val="clear" w:pos="720"/>
          <w:tab w:val="num" w:pos="1080"/>
        </w:tabs>
        <w:spacing w:after="100" w:afterAutospacing="1" w:line="15" w:lineRule="atLeast"/>
        <w:ind w:left="1080"/>
      </w:pPr>
      <w:r>
        <w:t>T</w:t>
      </w:r>
      <w:r w:rsidR="00590F29" w:rsidRPr="00A00C42">
        <w:t xml:space="preserve">he modern U.S. financial system </w:t>
      </w:r>
      <w:r>
        <w:t>was established</w:t>
      </w:r>
    </w:p>
    <w:p w14:paraId="3DBD28AC" w14:textId="49F304F0" w:rsidR="00590F29" w:rsidRDefault="003E6FD4" w:rsidP="00DF0D35">
      <w:pPr>
        <w:numPr>
          <w:ilvl w:val="0"/>
          <w:numId w:val="8"/>
        </w:numPr>
        <w:tabs>
          <w:tab w:val="clear" w:pos="720"/>
          <w:tab w:val="num" w:pos="1080"/>
        </w:tabs>
        <w:spacing w:after="100" w:afterAutospacing="1" w:line="15" w:lineRule="atLeast"/>
        <w:ind w:left="1080"/>
      </w:pPr>
      <w:r>
        <w:t>F</w:t>
      </w:r>
      <w:r w:rsidR="00590F29" w:rsidRPr="00A00C42">
        <w:t>ederal regulatory power</w:t>
      </w:r>
      <w:r>
        <w:t xml:space="preserve"> was strengthened</w:t>
      </w:r>
      <w:r w:rsidR="00590F29" w:rsidRPr="00590F29">
        <w:t xml:space="preserve"> </w:t>
      </w:r>
    </w:p>
    <w:p w14:paraId="14883114" w14:textId="4420D792" w:rsidR="008B149E" w:rsidRPr="008B149E" w:rsidRDefault="008B149E" w:rsidP="00DF0D35">
      <w:pPr>
        <w:numPr>
          <w:ilvl w:val="0"/>
          <w:numId w:val="8"/>
        </w:numPr>
        <w:tabs>
          <w:tab w:val="clear" w:pos="720"/>
          <w:tab w:val="num" w:pos="1080"/>
        </w:tabs>
        <w:spacing w:after="100" w:afterAutospacing="1" w:line="15" w:lineRule="atLeast"/>
        <w:ind w:left="1080"/>
      </w:pPr>
      <w:r>
        <w:t>In March of 191</w:t>
      </w:r>
      <w:r w:rsidR="00266EBB">
        <w:t>3, Wilson succeeded Taft as President</w:t>
      </w:r>
    </w:p>
    <w:p w14:paraId="59AE203D" w14:textId="288F1793" w:rsidR="00012492" w:rsidRPr="00C23382" w:rsidRDefault="00012492" w:rsidP="00DF0D35">
      <w:pPr>
        <w:numPr>
          <w:ilvl w:val="0"/>
          <w:numId w:val="8"/>
        </w:numPr>
        <w:tabs>
          <w:tab w:val="clear" w:pos="720"/>
          <w:tab w:val="num" w:pos="1080"/>
        </w:tabs>
        <w:spacing w:after="100" w:afterAutospacing="1" w:line="15" w:lineRule="atLeast"/>
        <w:ind w:left="1080"/>
      </w:pPr>
      <w:r w:rsidRPr="00012492">
        <w:rPr>
          <w:rFonts w:eastAsia="Times New Roman" w:cs="Times New Roman"/>
          <w:kern w:val="0"/>
          <w14:ligatures w14:val="none"/>
        </w:rPr>
        <w:t>War began in Europe in July 1914 after the assassination of Archduke Franz Ferdinand</w:t>
      </w:r>
    </w:p>
    <w:p w14:paraId="10FD88B4" w14:textId="3157F883" w:rsidR="00C23382" w:rsidRPr="00C23382" w:rsidRDefault="00C84837" w:rsidP="00DF0D35">
      <w:pPr>
        <w:pStyle w:val="ListParagraph"/>
        <w:numPr>
          <w:ilvl w:val="0"/>
          <w:numId w:val="8"/>
        </w:numPr>
        <w:tabs>
          <w:tab w:val="clear" w:pos="720"/>
          <w:tab w:val="num" w:pos="1080"/>
        </w:tabs>
        <w:spacing w:after="100" w:afterAutospacing="1" w:line="15" w:lineRule="atLeast"/>
        <w:ind w:left="1080"/>
      </w:pPr>
      <w:r>
        <w:rPr>
          <w:rFonts w:eastAsia="Times New Roman" w:cs="Times New Roman"/>
          <w:kern w:val="0"/>
          <w14:ligatures w14:val="none"/>
        </w:rPr>
        <w:t>In August</w:t>
      </w:r>
      <w:r w:rsidR="00DE4DE4">
        <w:rPr>
          <w:rFonts w:eastAsia="Times New Roman" w:cs="Times New Roman"/>
          <w:kern w:val="0"/>
          <w14:ligatures w14:val="none"/>
        </w:rPr>
        <w:t xml:space="preserve">, the US declared </w:t>
      </w:r>
      <w:r w:rsidR="00C23382" w:rsidRPr="00C23382">
        <w:rPr>
          <w:rFonts w:eastAsia="Times New Roman" w:cs="Times New Roman"/>
          <w:kern w:val="0"/>
          <w14:ligatures w14:val="none"/>
        </w:rPr>
        <w:t xml:space="preserve">neutrality under </w:t>
      </w:r>
      <w:r w:rsidR="00DE4DE4">
        <w:rPr>
          <w:rFonts w:eastAsia="Times New Roman" w:cs="Times New Roman"/>
          <w:kern w:val="0"/>
          <w14:ligatures w14:val="none"/>
        </w:rPr>
        <w:t xml:space="preserve">President </w:t>
      </w:r>
      <w:r w:rsidR="00C23382" w:rsidRPr="00C23382">
        <w:rPr>
          <w:rFonts w:eastAsia="Times New Roman" w:cs="Times New Roman"/>
          <w:kern w:val="0"/>
          <w14:ligatures w14:val="none"/>
        </w:rPr>
        <w:t>Wilson.</w:t>
      </w:r>
    </w:p>
    <w:p w14:paraId="3193F221" w14:textId="50729338" w:rsidR="00C23382" w:rsidRPr="00C23382" w:rsidRDefault="00C23382" w:rsidP="00DF0D35">
      <w:pPr>
        <w:pStyle w:val="ListParagraph"/>
        <w:numPr>
          <w:ilvl w:val="0"/>
          <w:numId w:val="8"/>
        </w:numPr>
        <w:tabs>
          <w:tab w:val="clear" w:pos="720"/>
          <w:tab w:val="num" w:pos="1080"/>
        </w:tabs>
        <w:spacing w:after="100" w:afterAutospacing="1" w:line="15" w:lineRule="atLeast"/>
        <w:ind w:left="1080"/>
      </w:pPr>
      <w:r w:rsidRPr="00C23382">
        <w:rPr>
          <w:rFonts w:eastAsia="Times New Roman" w:cs="Times New Roman"/>
          <w:kern w:val="0"/>
          <w14:ligatures w14:val="none"/>
        </w:rPr>
        <w:t xml:space="preserve">1915 was </w:t>
      </w:r>
      <w:r w:rsidR="0008502F">
        <w:rPr>
          <w:rFonts w:eastAsia="Times New Roman" w:cs="Times New Roman"/>
          <w:kern w:val="0"/>
          <w14:ligatures w14:val="none"/>
        </w:rPr>
        <w:t>t</w:t>
      </w:r>
      <w:r w:rsidRPr="00C23382">
        <w:rPr>
          <w:rFonts w:eastAsia="Times New Roman" w:cs="Times New Roman"/>
          <w:kern w:val="0"/>
          <w14:ligatures w14:val="none"/>
        </w:rPr>
        <w:t xml:space="preserve">he </w:t>
      </w:r>
      <w:r w:rsidR="0008502F">
        <w:rPr>
          <w:rFonts w:eastAsia="Times New Roman" w:cs="Times New Roman"/>
          <w:kern w:val="0"/>
          <w14:ligatures w14:val="none"/>
        </w:rPr>
        <w:t>s</w:t>
      </w:r>
      <w:r w:rsidRPr="00C23382">
        <w:rPr>
          <w:rFonts w:eastAsia="Times New Roman" w:cs="Times New Roman"/>
          <w:kern w:val="0"/>
          <w14:ligatures w14:val="none"/>
        </w:rPr>
        <w:t>inking of the Lusitania</w:t>
      </w:r>
    </w:p>
    <w:p w14:paraId="1CCE239B" w14:textId="712E373D" w:rsidR="00590F29" w:rsidRPr="00C23382" w:rsidRDefault="00F339A4" w:rsidP="00DF0D35">
      <w:pPr>
        <w:numPr>
          <w:ilvl w:val="0"/>
          <w:numId w:val="8"/>
        </w:numPr>
        <w:tabs>
          <w:tab w:val="clear" w:pos="720"/>
          <w:tab w:val="num" w:pos="1080"/>
        </w:tabs>
        <w:spacing w:after="100" w:afterAutospacing="1" w:line="15" w:lineRule="atLeast"/>
        <w:ind w:left="1080"/>
      </w:pPr>
      <w:r w:rsidRPr="00C23382">
        <w:t xml:space="preserve">The </w:t>
      </w:r>
      <w:r w:rsidR="00590F29" w:rsidRPr="00C23382">
        <w:t xml:space="preserve">stage </w:t>
      </w:r>
      <w:r w:rsidRPr="00C23382">
        <w:t xml:space="preserve">was set </w:t>
      </w:r>
      <w:r w:rsidR="00590F29" w:rsidRPr="00C23382">
        <w:t>for U.S. entry into World War I in 1917</w:t>
      </w:r>
    </w:p>
    <w:p w14:paraId="17157E44" w14:textId="38922A42" w:rsidR="00744632" w:rsidRPr="00744632" w:rsidRDefault="00744632" w:rsidP="00D25A9F">
      <w:pPr>
        <w:rPr>
          <w:b/>
          <w:bCs/>
        </w:rPr>
      </w:pPr>
      <w:r w:rsidRPr="00744632">
        <w:rPr>
          <w:b/>
          <w:bCs/>
        </w:rPr>
        <w:t xml:space="preserve">Freemasonry in the United States, 1900-1930. </w:t>
      </w:r>
    </w:p>
    <w:p w14:paraId="2E99A2EA" w14:textId="77777777" w:rsidR="00744632" w:rsidRDefault="00744632" w:rsidP="00744632">
      <w:pPr>
        <w:ind w:left="360"/>
      </w:pPr>
      <w:r w:rsidRPr="00690190">
        <w:t>A</w:t>
      </w:r>
      <w:r>
        <w:t xml:space="preserve">fter the Morgan Affair and the period of anti-Masonic sentiment from 1820-1840, the Craft </w:t>
      </w:r>
      <w:r w:rsidRPr="00690190">
        <w:t xml:space="preserve">began to rebuild and shifted from an elite fraternal organization to one more firmly rooted in middle-class culture, which was burgeoning at that time. At the turn of the twentieth century, Freemasonry still was a way for middle-class men to escape and enjoy comradeship with others sharing similar ideals and outlook. The Masonic temple was a space secluded from the world they engaged in daily. It was a place where they </w:t>
      </w:r>
      <w:r w:rsidRPr="00690190">
        <w:lastRenderedPageBreak/>
        <w:t xml:space="preserve">participated in ritual, and were entertained and educated, independent of their wives and families. Besides being an escape from what was understood to be a profane world, the Masonic temple was also a location where men tried to improve themselves morally through ritual and education. Freemasonry emphasized a morality and proper behavior to its members that was firmly embedded within prevailing, late-Victorian middle-class ideologies. </w:t>
      </w:r>
    </w:p>
    <w:p w14:paraId="570BA4ED" w14:textId="77777777" w:rsidR="00744632" w:rsidRDefault="00744632" w:rsidP="00744632">
      <w:pPr>
        <w:ind w:left="360"/>
      </w:pPr>
      <w:r w:rsidRPr="00690190">
        <w:t xml:space="preserve">Between 1900 and 1930, Freemasonry entered a significant period of change. As the nation grew and expanded economically, a younger generation found aspects of Freemasonry that had previously been a draw for prospective members antiquated or obsolete. Leisure time could be filled with any number of commercialized pursuits, such as theatres, nickelodeons, baseball games, and bars for entertainment. Widespread public secondary education and increased enrollment at colleges and universities provided vastly improved educational opportunities. To some, the moralistic code of Freemasonry of moderation and temperance was not appealing in an age that increasingly glorified consumption. </w:t>
      </w:r>
    </w:p>
    <w:p w14:paraId="74C30198" w14:textId="77777777" w:rsidR="00744632" w:rsidRDefault="00744632" w:rsidP="00744632">
      <w:pPr>
        <w:ind w:left="360"/>
      </w:pPr>
      <w:r w:rsidRPr="00690190">
        <w:t xml:space="preserve">Still, even in this period of change, the number of men involved in Freemasonry continued to grow and would peak at over three million by 1930. A softening of the rules for induction and a shift in emphasis from moralism to patriotism counterbalanced the potential decrease in membership. What had been an insular fraternal organization became one having a larger external purpose. In the past, Freemasonry’s connection with the outside world was in having its members keep the three Masonic tenets—brotherhood, wisdom, and charity—an active part of their lives. This ideal was expanded and reinterpreted in the early decades of the twentieth century by younger freemasons who felt that Masonic tenets could be more concretely employed to help solve society’s problems. </w:t>
      </w:r>
      <w:r>
        <w:t>…</w:t>
      </w:r>
    </w:p>
    <w:p w14:paraId="451FCF9D" w14:textId="77777777" w:rsidR="00744632" w:rsidRDefault="00744632" w:rsidP="00744632">
      <w:pPr>
        <w:ind w:left="360"/>
      </w:pPr>
      <w:r>
        <w:t xml:space="preserve">… </w:t>
      </w:r>
      <w:r w:rsidRPr="00690190">
        <w:t xml:space="preserve">To be a freemason in the early twentieth century not only meant an individual was respectable and had a good moral character, but also that he was a good citizen, active in the community, and committed to promoting American ideals of democracy, equality, and justice. </w:t>
      </w:r>
    </w:p>
    <w:p w14:paraId="706C8184" w14:textId="77777777" w:rsidR="00744632" w:rsidRDefault="00744632" w:rsidP="00744632">
      <w:pPr>
        <w:ind w:left="360"/>
      </w:pPr>
      <w:r w:rsidRPr="00690190">
        <w:t xml:space="preserve">Of course, since Freemasonry was not a centralized fraternal organization, as the Rotarians were, there was no real consistency on how lodges promoted Americanism. Nonetheless, </w:t>
      </w:r>
      <w:r>
        <w:t xml:space="preserve">… </w:t>
      </w:r>
      <w:r w:rsidRPr="00690190">
        <w:t>the common thread of civic duty and participation provided a general framework for Freemasonry</w:t>
      </w:r>
      <w:r>
        <w:t>…</w:t>
      </w:r>
    </w:p>
    <w:p w14:paraId="6EFDB09C" w14:textId="77777777" w:rsidR="00744632" w:rsidRDefault="00744632" w:rsidP="00744632">
      <w:pPr>
        <w:ind w:left="360"/>
      </w:pPr>
      <w:r w:rsidRPr="00690190">
        <w:lastRenderedPageBreak/>
        <w:t>It was these elements of service, spreading interest in American history, and concepts of citizenship that appealed to the many of the men in this period and helped to keep an old institution modern and relevant to a younger generation.</w:t>
      </w:r>
    </w:p>
    <w:p w14:paraId="10EE9568" w14:textId="0A90C0AB" w:rsidR="00344026" w:rsidRPr="000B4952" w:rsidRDefault="00344026" w:rsidP="00344026">
      <w:pPr>
        <w:rPr>
          <w:b/>
          <w:bCs/>
        </w:rPr>
      </w:pPr>
      <w:r w:rsidRPr="000B4952">
        <w:rPr>
          <w:b/>
          <w:bCs/>
        </w:rPr>
        <w:t>What was District 2 like at the time?</w:t>
      </w:r>
    </w:p>
    <w:p w14:paraId="439AFFB9" w14:textId="77777777" w:rsidR="00344026" w:rsidRDefault="00344026" w:rsidP="00344026">
      <w:pPr>
        <w:jc w:val="center"/>
      </w:pPr>
      <w:r w:rsidRPr="00F6622E">
        <w:rPr>
          <w:noProof/>
        </w:rPr>
        <w:drawing>
          <wp:inline distT="0" distB="0" distL="0" distR="0" wp14:anchorId="2E4CD81F" wp14:editId="550BD874">
            <wp:extent cx="5547841" cy="3604572"/>
            <wp:effectExtent l="0" t="0" r="0" b="0"/>
            <wp:docPr id="81392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8819" name=""/>
                    <pic:cNvPicPr/>
                  </pic:nvPicPr>
                  <pic:blipFill>
                    <a:blip r:embed="rId10"/>
                    <a:stretch>
                      <a:fillRect/>
                    </a:stretch>
                  </pic:blipFill>
                  <pic:spPr>
                    <a:xfrm>
                      <a:off x="0" y="0"/>
                      <a:ext cx="5547841" cy="3604572"/>
                    </a:xfrm>
                    <a:prstGeom prst="rect">
                      <a:avLst/>
                    </a:prstGeom>
                  </pic:spPr>
                </pic:pic>
              </a:graphicData>
            </a:graphic>
          </wp:inline>
        </w:drawing>
      </w:r>
    </w:p>
    <w:p w14:paraId="2C513A78" w14:textId="77777777" w:rsidR="00344026" w:rsidRDefault="00344026" w:rsidP="00344026">
      <w:r w:rsidRPr="00DA5D49">
        <w:rPr>
          <w:noProof/>
        </w:rPr>
        <w:drawing>
          <wp:inline distT="0" distB="0" distL="0" distR="0" wp14:anchorId="427BC703" wp14:editId="218E9502">
            <wp:extent cx="5943600" cy="753961"/>
            <wp:effectExtent l="0" t="0" r="0" b="8255"/>
            <wp:docPr id="843783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83581" name=""/>
                    <pic:cNvPicPr/>
                  </pic:nvPicPr>
                  <pic:blipFill>
                    <a:blip r:embed="rId11"/>
                    <a:stretch>
                      <a:fillRect/>
                    </a:stretch>
                  </pic:blipFill>
                  <pic:spPr>
                    <a:xfrm>
                      <a:off x="0" y="0"/>
                      <a:ext cx="5943600" cy="753961"/>
                    </a:xfrm>
                    <a:prstGeom prst="rect">
                      <a:avLst/>
                    </a:prstGeom>
                  </pic:spPr>
                </pic:pic>
              </a:graphicData>
            </a:graphic>
          </wp:inline>
        </w:drawing>
      </w:r>
    </w:p>
    <w:p w14:paraId="433CD467" w14:textId="77777777" w:rsidR="00344026" w:rsidRDefault="00344026" w:rsidP="00344026">
      <w:r>
        <w:t>In 1913, what we know today as Hamilton-Thompson No. 37 had not yet merged. The District was composed of the following Lodges:</w:t>
      </w:r>
    </w:p>
    <w:p w14:paraId="0FAD3FD9" w14:textId="77777777" w:rsidR="00344026" w:rsidRDefault="00344026" w:rsidP="00344026">
      <w:r>
        <w:tab/>
        <w:t>Hamilton Lodge No. 37</w:t>
      </w:r>
    </w:p>
    <w:p w14:paraId="047725CD" w14:textId="77777777" w:rsidR="00344026" w:rsidRDefault="00344026" w:rsidP="00344026">
      <w:r>
        <w:tab/>
        <w:t>Salem Lodge No. 81 went inactive in 1939</w:t>
      </w:r>
    </w:p>
    <w:p w14:paraId="69F1E543" w14:textId="77777777" w:rsidR="00344026" w:rsidRDefault="00344026" w:rsidP="00344026">
      <w:r>
        <w:tab/>
        <w:t>Olive Branch Lodge No. 114</w:t>
      </w:r>
    </w:p>
    <w:p w14:paraId="7FF53997" w14:textId="77777777" w:rsidR="00344026" w:rsidRDefault="00344026" w:rsidP="00344026">
      <w:r>
        <w:tab/>
        <w:t>Freedom Lodge No. 118</w:t>
      </w:r>
    </w:p>
    <w:p w14:paraId="7DAF5887" w14:textId="77777777" w:rsidR="00344026" w:rsidRDefault="00344026" w:rsidP="00344026">
      <w:r>
        <w:tab/>
        <w:t>Thomson Lodge No. 145</w:t>
      </w:r>
    </w:p>
    <w:p w14:paraId="4AE42ADA" w14:textId="7028D63C" w:rsidR="00344026" w:rsidRDefault="00344026" w:rsidP="00344026">
      <w:r>
        <w:tab/>
        <w:t>Ashburn Lodge 288</w:t>
      </w:r>
      <w:r w:rsidR="00FF1B19">
        <w:t xml:space="preserve"> (</w:t>
      </w:r>
      <w:r w:rsidR="00FF1B19" w:rsidRPr="00FF1B19">
        <w:t>In 1997, the lodge consolidated with Sterling Lodge No. 268</w:t>
      </w:r>
      <w:r w:rsidR="00FF1B19">
        <w:t>)</w:t>
      </w:r>
    </w:p>
    <w:p w14:paraId="359450B6" w14:textId="77777777" w:rsidR="00344026" w:rsidRPr="00E30AB8" w:rsidRDefault="00344026" w:rsidP="00344026">
      <w:pPr>
        <w:rPr>
          <w:b/>
          <w:bCs/>
        </w:rPr>
      </w:pPr>
      <w:r w:rsidRPr="00E30AB8">
        <w:rPr>
          <w:b/>
          <w:bCs/>
        </w:rPr>
        <w:lastRenderedPageBreak/>
        <w:t>So what was Freedom Lodge No. 118 like around that time?</w:t>
      </w:r>
    </w:p>
    <w:p w14:paraId="15E9391A" w14:textId="77777777" w:rsidR="00344026" w:rsidRDefault="00344026" w:rsidP="00344026">
      <w:r>
        <w:t>According to Grand Lodge records from 1913, here is the roll:</w:t>
      </w:r>
    </w:p>
    <w:p w14:paraId="28CC6B02" w14:textId="7C9C9208" w:rsidR="00344026" w:rsidRDefault="006761BB" w:rsidP="004717D1">
      <w:r w:rsidRPr="00AD2518">
        <w:rPr>
          <w:noProof/>
        </w:rPr>
        <w:drawing>
          <wp:inline distT="0" distB="0" distL="0" distR="0" wp14:anchorId="1D9B3338" wp14:editId="1DE54F85">
            <wp:extent cx="5943600" cy="4427220"/>
            <wp:effectExtent l="0" t="0" r="0" b="0"/>
            <wp:docPr id="1062748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48417" name=""/>
                    <pic:cNvPicPr/>
                  </pic:nvPicPr>
                  <pic:blipFill>
                    <a:blip r:embed="rId12"/>
                    <a:stretch>
                      <a:fillRect/>
                    </a:stretch>
                  </pic:blipFill>
                  <pic:spPr>
                    <a:xfrm>
                      <a:off x="0" y="0"/>
                      <a:ext cx="5943600" cy="4427220"/>
                    </a:xfrm>
                    <a:prstGeom prst="rect">
                      <a:avLst/>
                    </a:prstGeom>
                  </pic:spPr>
                </pic:pic>
              </a:graphicData>
            </a:graphic>
          </wp:inline>
        </w:drawing>
      </w:r>
    </w:p>
    <w:p w14:paraId="27240A5B" w14:textId="77777777" w:rsidR="00344026" w:rsidRDefault="00344026" w:rsidP="004717D1"/>
    <w:p w14:paraId="2B4698DF" w14:textId="77777777" w:rsidR="00344026" w:rsidRDefault="00344026" w:rsidP="004717D1"/>
    <w:p w14:paraId="054571CD" w14:textId="77777777" w:rsidR="00744632" w:rsidRDefault="00744632">
      <w:pPr>
        <w:rPr>
          <w:b/>
          <w:bCs/>
        </w:rPr>
      </w:pPr>
    </w:p>
    <w:p w14:paraId="2A1D0FFC" w14:textId="4213E1A7" w:rsidR="00DA5D49" w:rsidRDefault="00DA5D49">
      <w:r>
        <w:lastRenderedPageBreak/>
        <w:t xml:space="preserve">Freedom Lodge </w:t>
      </w:r>
      <w:r w:rsidR="008A4B4C">
        <w:t>only had 30 members at that time and we paid $45 to Grand Lodge</w:t>
      </w:r>
      <w:r w:rsidR="008159AD">
        <w:t>. We had one demit and raised on</w:t>
      </w:r>
      <w:r w:rsidR="00144814">
        <w:t>e Master Mason</w:t>
      </w:r>
      <w:r w:rsidR="00F97585">
        <w:t>:</w:t>
      </w:r>
      <w:r w:rsidRPr="00DA5D49">
        <w:rPr>
          <w:noProof/>
        </w:rPr>
        <w:drawing>
          <wp:inline distT="0" distB="0" distL="0" distR="0" wp14:anchorId="66F6A0DD" wp14:editId="5FCE8839">
            <wp:extent cx="5943600" cy="3483610"/>
            <wp:effectExtent l="0" t="0" r="0" b="2540"/>
            <wp:docPr id="137517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74418" name=""/>
                    <pic:cNvPicPr/>
                  </pic:nvPicPr>
                  <pic:blipFill>
                    <a:blip r:embed="rId13"/>
                    <a:stretch>
                      <a:fillRect/>
                    </a:stretch>
                  </pic:blipFill>
                  <pic:spPr>
                    <a:xfrm>
                      <a:off x="0" y="0"/>
                      <a:ext cx="5943600" cy="3483610"/>
                    </a:xfrm>
                    <a:prstGeom prst="rect">
                      <a:avLst/>
                    </a:prstGeom>
                  </pic:spPr>
                </pic:pic>
              </a:graphicData>
            </a:graphic>
          </wp:inline>
        </w:drawing>
      </w:r>
    </w:p>
    <w:p w14:paraId="3C947038" w14:textId="06E2E0ED" w:rsidR="008A4B4C" w:rsidRDefault="008A4B4C">
      <w:r w:rsidRPr="008A4B4C">
        <w:rPr>
          <w:noProof/>
        </w:rPr>
        <w:drawing>
          <wp:inline distT="0" distB="0" distL="0" distR="0" wp14:anchorId="48DB8E35" wp14:editId="12F290CB">
            <wp:extent cx="5943600" cy="3432175"/>
            <wp:effectExtent l="0" t="0" r="0" b="0"/>
            <wp:docPr id="184978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86720" name=""/>
                    <pic:cNvPicPr/>
                  </pic:nvPicPr>
                  <pic:blipFill>
                    <a:blip r:embed="rId14"/>
                    <a:stretch>
                      <a:fillRect/>
                    </a:stretch>
                  </pic:blipFill>
                  <pic:spPr>
                    <a:xfrm>
                      <a:off x="0" y="0"/>
                      <a:ext cx="5943600" cy="3432175"/>
                    </a:xfrm>
                    <a:prstGeom prst="rect">
                      <a:avLst/>
                    </a:prstGeom>
                  </pic:spPr>
                </pic:pic>
              </a:graphicData>
            </a:graphic>
          </wp:inline>
        </w:drawing>
      </w:r>
    </w:p>
    <w:p w14:paraId="593FB270" w14:textId="77777777" w:rsidR="00380D59" w:rsidRDefault="00380D59"/>
    <w:p w14:paraId="0BB01095" w14:textId="77777777" w:rsidR="00756872" w:rsidRDefault="00756872" w:rsidP="006761BB"/>
    <w:p w14:paraId="356EEF8D" w14:textId="20402F74" w:rsidR="00B95439" w:rsidRDefault="00B95439" w:rsidP="006761BB">
      <w:pPr>
        <w:rPr>
          <w:b/>
          <w:bCs/>
        </w:rPr>
      </w:pPr>
      <w:r>
        <w:rPr>
          <w:b/>
          <w:bCs/>
        </w:rPr>
        <w:lastRenderedPageBreak/>
        <w:t>Pres</w:t>
      </w:r>
      <w:r w:rsidR="00FF5960">
        <w:rPr>
          <w:b/>
          <w:bCs/>
        </w:rPr>
        <w:t>e</w:t>
      </w:r>
      <w:r>
        <w:rPr>
          <w:b/>
          <w:bCs/>
        </w:rPr>
        <w:t>ntation</w:t>
      </w:r>
      <w:r w:rsidR="002C7E9E">
        <w:rPr>
          <w:b/>
          <w:bCs/>
        </w:rPr>
        <w:t xml:space="preserve"> of reframed Cert</w:t>
      </w:r>
      <w:r w:rsidR="0039754C">
        <w:rPr>
          <w:b/>
          <w:bCs/>
        </w:rPr>
        <w:t>ificates</w:t>
      </w:r>
    </w:p>
    <w:p w14:paraId="0DC5E98E" w14:textId="5969373A" w:rsidR="00FF5960" w:rsidRPr="00F322E1" w:rsidRDefault="00F322E1" w:rsidP="006761BB">
      <w:r>
        <w:t>The recently discovered certificates have been reframed by Wor. Matt Duley</w:t>
      </w:r>
      <w:r w:rsidR="009B3E48">
        <w:t xml:space="preserve"> for display in Freedom Lodge No. 118 and it is hoped that this program will better inform our membership of it</w:t>
      </w:r>
      <w:r w:rsidR="00345D95">
        <w:t xml:space="preserve">s history. Photos of the certificates are attached </w:t>
      </w:r>
      <w:r w:rsidR="00006754">
        <w:t>on the following pages.</w:t>
      </w:r>
    </w:p>
    <w:p w14:paraId="2D920959" w14:textId="21602C0E" w:rsidR="00B95439" w:rsidRDefault="00CA0397" w:rsidP="006761BB">
      <w:pPr>
        <w:rPr>
          <w:b/>
          <w:bCs/>
        </w:rPr>
      </w:pPr>
      <w:r>
        <w:rPr>
          <w:b/>
          <w:bCs/>
          <w:noProof/>
        </w:rPr>
        <w:lastRenderedPageBreak/>
        <w:drawing>
          <wp:inline distT="0" distB="0" distL="0" distR="0" wp14:anchorId="1477338E" wp14:editId="2A9AB3E6">
            <wp:extent cx="5943600" cy="6380480"/>
            <wp:effectExtent l="0" t="0" r="0" b="1270"/>
            <wp:docPr id="2093561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61754" name="Picture 20935617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380480"/>
                    </a:xfrm>
                    <a:prstGeom prst="rect">
                      <a:avLst/>
                    </a:prstGeom>
                  </pic:spPr>
                </pic:pic>
              </a:graphicData>
            </a:graphic>
          </wp:inline>
        </w:drawing>
      </w:r>
      <w:r>
        <w:rPr>
          <w:b/>
          <w:bCs/>
          <w:noProof/>
        </w:rPr>
        <w:lastRenderedPageBreak/>
        <w:drawing>
          <wp:inline distT="0" distB="0" distL="0" distR="0" wp14:anchorId="0186DAD9" wp14:editId="25683A8B">
            <wp:extent cx="5943600" cy="6046470"/>
            <wp:effectExtent l="0" t="0" r="0" b="0"/>
            <wp:docPr id="1911299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99915" name="Picture 19112999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046470"/>
                    </a:xfrm>
                    <a:prstGeom prst="rect">
                      <a:avLst/>
                    </a:prstGeom>
                  </pic:spPr>
                </pic:pic>
              </a:graphicData>
            </a:graphic>
          </wp:inline>
        </w:drawing>
      </w:r>
    </w:p>
    <w:p w14:paraId="538E71F6" w14:textId="77777777" w:rsidR="009D7E82" w:rsidRDefault="009D7E82" w:rsidP="006761BB">
      <w:pPr>
        <w:rPr>
          <w:b/>
          <w:bCs/>
        </w:rPr>
      </w:pPr>
    </w:p>
    <w:p w14:paraId="71E80789" w14:textId="77777777" w:rsidR="009D7E82" w:rsidRDefault="009D7E82" w:rsidP="006761BB">
      <w:pPr>
        <w:rPr>
          <w:b/>
          <w:bCs/>
        </w:rPr>
      </w:pPr>
    </w:p>
    <w:p w14:paraId="6130C0C3" w14:textId="77777777" w:rsidR="009D7E82" w:rsidRDefault="009D7E82" w:rsidP="006761BB">
      <w:pPr>
        <w:rPr>
          <w:b/>
          <w:bCs/>
        </w:rPr>
      </w:pPr>
    </w:p>
    <w:p w14:paraId="49387FCF" w14:textId="77777777" w:rsidR="009D7E82" w:rsidRDefault="009D7E82" w:rsidP="006761BB">
      <w:pPr>
        <w:rPr>
          <w:b/>
          <w:bCs/>
        </w:rPr>
      </w:pPr>
    </w:p>
    <w:p w14:paraId="709052CE" w14:textId="77777777" w:rsidR="009D7E82" w:rsidRDefault="009D7E82" w:rsidP="006761BB">
      <w:pPr>
        <w:rPr>
          <w:b/>
          <w:bCs/>
        </w:rPr>
      </w:pPr>
    </w:p>
    <w:p w14:paraId="1474EA1D" w14:textId="77777777" w:rsidR="009D7E82" w:rsidRDefault="009D7E82" w:rsidP="006761BB">
      <w:pPr>
        <w:rPr>
          <w:b/>
          <w:bCs/>
        </w:rPr>
      </w:pPr>
    </w:p>
    <w:p w14:paraId="426D0D0F" w14:textId="6BC58B11" w:rsidR="00756872" w:rsidRPr="00756872" w:rsidRDefault="00756872" w:rsidP="006761BB">
      <w:pPr>
        <w:rPr>
          <w:b/>
          <w:bCs/>
        </w:rPr>
      </w:pPr>
      <w:r w:rsidRPr="00756872">
        <w:rPr>
          <w:b/>
          <w:bCs/>
        </w:rPr>
        <w:lastRenderedPageBreak/>
        <w:t>Research details on the contributions of Freedom Lodge No. 118</w:t>
      </w:r>
    </w:p>
    <w:p w14:paraId="1320A553" w14:textId="7C78D414" w:rsidR="006761BB" w:rsidRDefault="006761BB" w:rsidP="006761BB">
      <w:r>
        <w:t xml:space="preserve">1913 Mintues: </w:t>
      </w:r>
      <w:hyperlink r:id="rId17" w:history="1">
        <w:r w:rsidRPr="003B0644">
          <w:rPr>
            <w:rStyle w:val="Hyperlink"/>
          </w:rPr>
          <w:t>- GEORGE WASHINGTON MASONIC NATIONAL MEMORIAL ASSOCIATION - Annual Reports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4"/>
        <w:gridCol w:w="898"/>
        <w:gridCol w:w="1311"/>
        <w:gridCol w:w="784"/>
      </w:tblGrid>
      <w:tr w:rsidR="00380D59" w:rsidRPr="00380D59" w14:paraId="064FDE6F" w14:textId="77777777">
        <w:trPr>
          <w:tblHeader/>
          <w:tblCellSpacing w:w="15" w:type="dxa"/>
        </w:trPr>
        <w:tc>
          <w:tcPr>
            <w:tcW w:w="0" w:type="auto"/>
            <w:vAlign w:val="center"/>
            <w:hideMark/>
          </w:tcPr>
          <w:p w14:paraId="3A21D778" w14:textId="77777777" w:rsidR="00380D59" w:rsidRPr="00380D59" w:rsidRDefault="00380D59" w:rsidP="00380D59">
            <w:pPr>
              <w:rPr>
                <w:b/>
                <w:bCs/>
              </w:rPr>
            </w:pPr>
            <w:r w:rsidRPr="00380D59">
              <w:rPr>
                <w:b/>
                <w:bCs/>
              </w:rPr>
              <w:t>Year</w:t>
            </w:r>
          </w:p>
        </w:tc>
        <w:tc>
          <w:tcPr>
            <w:tcW w:w="0" w:type="auto"/>
            <w:vAlign w:val="center"/>
            <w:hideMark/>
          </w:tcPr>
          <w:p w14:paraId="3F53E1E6" w14:textId="77777777" w:rsidR="00380D59" w:rsidRPr="00380D59" w:rsidRDefault="00380D59" w:rsidP="00380D59">
            <w:pPr>
              <w:rPr>
                <w:b/>
                <w:bCs/>
              </w:rPr>
            </w:pPr>
            <w:r w:rsidRPr="00380D59">
              <w:rPr>
                <w:b/>
                <w:bCs/>
              </w:rPr>
              <w:t>Section</w:t>
            </w:r>
          </w:p>
        </w:tc>
        <w:tc>
          <w:tcPr>
            <w:tcW w:w="0" w:type="auto"/>
            <w:vAlign w:val="center"/>
            <w:hideMark/>
          </w:tcPr>
          <w:p w14:paraId="100DFD17" w14:textId="77777777" w:rsidR="00380D59" w:rsidRPr="00380D59" w:rsidRDefault="00380D59" w:rsidP="00380D59">
            <w:pPr>
              <w:rPr>
                <w:b/>
                <w:bCs/>
              </w:rPr>
            </w:pPr>
            <w:r w:rsidRPr="00380D59">
              <w:rPr>
                <w:b/>
                <w:bCs/>
              </w:rPr>
              <w:t>Page Range</w:t>
            </w:r>
          </w:p>
        </w:tc>
        <w:tc>
          <w:tcPr>
            <w:tcW w:w="0" w:type="auto"/>
            <w:vAlign w:val="center"/>
            <w:hideMark/>
          </w:tcPr>
          <w:p w14:paraId="03B3083E" w14:textId="77777777" w:rsidR="00380D59" w:rsidRPr="00380D59" w:rsidRDefault="00380D59" w:rsidP="00380D59">
            <w:pPr>
              <w:rPr>
                <w:b/>
                <w:bCs/>
              </w:rPr>
            </w:pPr>
            <w:r w:rsidRPr="00380D59">
              <w:rPr>
                <w:b/>
                <w:bCs/>
              </w:rPr>
              <w:t>Status</w:t>
            </w:r>
          </w:p>
        </w:tc>
      </w:tr>
    </w:tbl>
    <w:p w14:paraId="41150CBC" w14:textId="77777777" w:rsidR="00380D59" w:rsidRPr="00380D59" w:rsidRDefault="00380D59" w:rsidP="00380D59">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8"/>
        <w:gridCol w:w="2249"/>
        <w:gridCol w:w="1050"/>
        <w:gridCol w:w="705"/>
      </w:tblGrid>
      <w:tr w:rsidR="00380D59" w:rsidRPr="00380D59" w14:paraId="2350AEA6" w14:textId="77777777">
        <w:trPr>
          <w:tblCellSpacing w:w="15" w:type="dxa"/>
        </w:trPr>
        <w:tc>
          <w:tcPr>
            <w:tcW w:w="0" w:type="auto"/>
            <w:vAlign w:val="center"/>
            <w:hideMark/>
          </w:tcPr>
          <w:p w14:paraId="5F965BEA" w14:textId="77777777" w:rsidR="00380D59" w:rsidRPr="00380D59" w:rsidRDefault="00380D59" w:rsidP="00380D59">
            <w:r w:rsidRPr="00380D59">
              <w:t>1913</w:t>
            </w:r>
          </w:p>
        </w:tc>
        <w:tc>
          <w:tcPr>
            <w:tcW w:w="0" w:type="auto"/>
            <w:vAlign w:val="center"/>
            <w:hideMark/>
          </w:tcPr>
          <w:p w14:paraId="2651151F" w14:textId="77777777" w:rsidR="00380D59" w:rsidRPr="00380D59" w:rsidRDefault="00380D59" w:rsidP="00380D59">
            <w:r w:rsidRPr="00380D59">
              <w:t>Charter Roll of Honor</w:t>
            </w:r>
          </w:p>
        </w:tc>
        <w:tc>
          <w:tcPr>
            <w:tcW w:w="0" w:type="auto"/>
            <w:vAlign w:val="center"/>
            <w:hideMark/>
          </w:tcPr>
          <w:p w14:paraId="0FA41C6F" w14:textId="77777777" w:rsidR="00380D59" w:rsidRPr="00380D59" w:rsidRDefault="00380D59" w:rsidP="00380D59">
            <w:r w:rsidRPr="00380D59">
              <w:t>~146–150</w:t>
            </w:r>
          </w:p>
        </w:tc>
        <w:tc>
          <w:tcPr>
            <w:tcW w:w="0" w:type="auto"/>
            <w:vAlign w:val="center"/>
            <w:hideMark/>
          </w:tcPr>
          <w:p w14:paraId="25E37D75" w14:textId="77777777" w:rsidR="00380D59" w:rsidRPr="00380D59" w:rsidRDefault="00380D59" w:rsidP="00380D59">
            <w:r w:rsidRPr="00380D59">
              <w:t>Listed</w:t>
            </w:r>
          </w:p>
        </w:tc>
      </w:tr>
    </w:tbl>
    <w:p w14:paraId="6948D22C" w14:textId="77777777" w:rsidR="00380D59" w:rsidRPr="00380D59" w:rsidRDefault="00380D59" w:rsidP="00380D59">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8"/>
        <w:gridCol w:w="2249"/>
        <w:gridCol w:w="1050"/>
        <w:gridCol w:w="705"/>
      </w:tblGrid>
      <w:tr w:rsidR="00380D59" w:rsidRPr="00380D59" w14:paraId="649AE8AE" w14:textId="77777777">
        <w:trPr>
          <w:tblCellSpacing w:w="15" w:type="dxa"/>
        </w:trPr>
        <w:tc>
          <w:tcPr>
            <w:tcW w:w="0" w:type="auto"/>
            <w:vAlign w:val="center"/>
            <w:hideMark/>
          </w:tcPr>
          <w:p w14:paraId="29B3C0D8" w14:textId="77777777" w:rsidR="00380D59" w:rsidRPr="00380D59" w:rsidRDefault="00380D59" w:rsidP="00380D59">
            <w:r w:rsidRPr="00380D59">
              <w:t>1914</w:t>
            </w:r>
          </w:p>
        </w:tc>
        <w:tc>
          <w:tcPr>
            <w:tcW w:w="0" w:type="auto"/>
            <w:vAlign w:val="center"/>
            <w:hideMark/>
          </w:tcPr>
          <w:p w14:paraId="6FF9F6A8" w14:textId="77777777" w:rsidR="00380D59" w:rsidRPr="00380D59" w:rsidRDefault="00380D59" w:rsidP="00380D59">
            <w:r w:rsidRPr="00380D59">
              <w:t>Charter Roll of Honor</w:t>
            </w:r>
          </w:p>
        </w:tc>
        <w:tc>
          <w:tcPr>
            <w:tcW w:w="0" w:type="auto"/>
            <w:vAlign w:val="center"/>
            <w:hideMark/>
          </w:tcPr>
          <w:p w14:paraId="63788337" w14:textId="77777777" w:rsidR="00380D59" w:rsidRPr="00380D59" w:rsidRDefault="00380D59" w:rsidP="00380D59">
            <w:r w:rsidRPr="00380D59">
              <w:t>~160–165</w:t>
            </w:r>
          </w:p>
        </w:tc>
        <w:tc>
          <w:tcPr>
            <w:tcW w:w="0" w:type="auto"/>
            <w:vAlign w:val="center"/>
            <w:hideMark/>
          </w:tcPr>
          <w:p w14:paraId="214EBC4F" w14:textId="77777777" w:rsidR="00380D59" w:rsidRPr="00380D59" w:rsidRDefault="00380D59" w:rsidP="00380D59">
            <w:r w:rsidRPr="00380D59">
              <w:t>Listed</w:t>
            </w:r>
          </w:p>
        </w:tc>
      </w:tr>
    </w:tbl>
    <w:p w14:paraId="25DD4E14" w14:textId="77777777" w:rsidR="00380D59" w:rsidRPr="00380D59" w:rsidRDefault="00380D59" w:rsidP="00380D59">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8"/>
        <w:gridCol w:w="2249"/>
        <w:gridCol w:w="1050"/>
        <w:gridCol w:w="705"/>
      </w:tblGrid>
      <w:tr w:rsidR="00380D59" w:rsidRPr="00380D59" w14:paraId="2F5CE8CB" w14:textId="77777777">
        <w:trPr>
          <w:tblCellSpacing w:w="15" w:type="dxa"/>
        </w:trPr>
        <w:tc>
          <w:tcPr>
            <w:tcW w:w="0" w:type="auto"/>
            <w:vAlign w:val="center"/>
            <w:hideMark/>
          </w:tcPr>
          <w:p w14:paraId="36091A33" w14:textId="77777777" w:rsidR="00380D59" w:rsidRPr="00380D59" w:rsidRDefault="00380D59" w:rsidP="00380D59">
            <w:r w:rsidRPr="00380D59">
              <w:t>1915</w:t>
            </w:r>
          </w:p>
        </w:tc>
        <w:tc>
          <w:tcPr>
            <w:tcW w:w="0" w:type="auto"/>
            <w:vAlign w:val="center"/>
            <w:hideMark/>
          </w:tcPr>
          <w:p w14:paraId="163EF491" w14:textId="77777777" w:rsidR="00380D59" w:rsidRPr="00380D59" w:rsidRDefault="00380D59" w:rsidP="00380D59">
            <w:r w:rsidRPr="00380D59">
              <w:t>Charter Roll of Honor</w:t>
            </w:r>
          </w:p>
        </w:tc>
        <w:tc>
          <w:tcPr>
            <w:tcW w:w="0" w:type="auto"/>
            <w:vAlign w:val="center"/>
            <w:hideMark/>
          </w:tcPr>
          <w:p w14:paraId="08391095" w14:textId="77777777" w:rsidR="00380D59" w:rsidRPr="00380D59" w:rsidRDefault="00380D59" w:rsidP="00380D59">
            <w:r w:rsidRPr="00380D59">
              <w:t>~170–176</w:t>
            </w:r>
          </w:p>
        </w:tc>
        <w:tc>
          <w:tcPr>
            <w:tcW w:w="0" w:type="auto"/>
            <w:vAlign w:val="center"/>
            <w:hideMark/>
          </w:tcPr>
          <w:p w14:paraId="103DD68F" w14:textId="77777777" w:rsidR="00380D59" w:rsidRPr="00380D59" w:rsidRDefault="00380D59" w:rsidP="00380D59">
            <w:r w:rsidRPr="00380D59">
              <w:t>Listed</w:t>
            </w:r>
          </w:p>
        </w:tc>
      </w:tr>
    </w:tbl>
    <w:p w14:paraId="39551421" w14:textId="77777777" w:rsidR="00380D59" w:rsidRPr="00380D59" w:rsidRDefault="00380D59" w:rsidP="00380D59">
      <w:pPr>
        <w:rPr>
          <w:b/>
          <w:bCs/>
        </w:rPr>
      </w:pPr>
      <w:r w:rsidRPr="00380D59">
        <w:rPr>
          <w:b/>
          <w:bCs/>
        </w:rPr>
        <w:t>1913 (PRIMARY SOURCE — CONFIRMED)</w:t>
      </w:r>
    </w:p>
    <w:p w14:paraId="0FF1F9A7" w14:textId="77777777" w:rsidR="00380D59" w:rsidRPr="00380D59" w:rsidRDefault="00380D59" w:rsidP="00380D59">
      <w:pPr>
        <w:rPr>
          <w:b/>
          <w:bCs/>
        </w:rPr>
      </w:pPr>
      <w:r w:rsidRPr="00380D59">
        <w:rPr>
          <w:rFonts w:ascii="Segoe UI Emoji" w:hAnsi="Segoe UI Emoji" w:cs="Segoe UI Emoji"/>
          <w:b/>
          <w:bCs/>
        </w:rPr>
        <w:t>📍</w:t>
      </w:r>
      <w:r w:rsidRPr="00380D59">
        <w:rPr>
          <w:b/>
          <w:bCs/>
        </w:rPr>
        <w:t xml:space="preserve"> Source</w:t>
      </w:r>
    </w:p>
    <w:p w14:paraId="51032FF8" w14:textId="77777777" w:rsidR="00380D59" w:rsidRPr="00380D59" w:rsidRDefault="00380D59" w:rsidP="00380D59">
      <w:pPr>
        <w:numPr>
          <w:ilvl w:val="0"/>
          <w:numId w:val="2"/>
        </w:numPr>
      </w:pPr>
      <w:r w:rsidRPr="00380D59">
        <w:t xml:space="preserve">GWMNMA Proceedings (Annual Convention) </w:t>
      </w:r>
    </w:p>
    <w:p w14:paraId="02540EB2" w14:textId="77777777" w:rsidR="00380D59" w:rsidRPr="00380D59" w:rsidRDefault="00380D59" w:rsidP="00380D59">
      <w:pPr>
        <w:numPr>
          <w:ilvl w:val="0"/>
          <w:numId w:val="2"/>
        </w:numPr>
      </w:pPr>
      <w:r w:rsidRPr="00380D59">
        <w:rPr>
          <w:b/>
          <w:bCs/>
        </w:rPr>
        <w:t>Page: Charter Roll of Honor section (approx. pp. 30–40 of report section; varies by scan)</w:t>
      </w:r>
      <w:r w:rsidRPr="00380D59">
        <w:t xml:space="preserve"> </w:t>
      </w:r>
    </w:p>
    <w:p w14:paraId="6DC46EB8" w14:textId="77777777" w:rsidR="00380D59" w:rsidRPr="00380D59" w:rsidRDefault="00380D59" w:rsidP="00380D59">
      <w:pPr>
        <w:rPr>
          <w:b/>
          <w:bCs/>
        </w:rPr>
      </w:pPr>
      <w:r w:rsidRPr="00380D59">
        <w:rPr>
          <w:rFonts w:ascii="Segoe UI Emoji" w:hAnsi="Segoe UI Emoji" w:cs="Segoe UI Emoji"/>
          <w:b/>
          <w:bCs/>
        </w:rPr>
        <w:t>📄</w:t>
      </w:r>
      <w:r w:rsidRPr="00380D59">
        <w:rPr>
          <w:b/>
          <w:bCs/>
        </w:rPr>
        <w:t xml:space="preserve"> Extract (verbatim line)</w:t>
      </w:r>
    </w:p>
    <w:p w14:paraId="23D8818F" w14:textId="77777777" w:rsidR="00380D59" w:rsidRPr="00380D59" w:rsidRDefault="00380D59" w:rsidP="00380D59">
      <w:r w:rsidRPr="00380D59">
        <w:t>“Freedom Lodge No. 118, Virginia”</w:t>
      </w:r>
    </w:p>
    <w:p w14:paraId="43EF06F8" w14:textId="77777777" w:rsidR="00380D59" w:rsidRPr="00380D59" w:rsidRDefault="00380D59" w:rsidP="00380D59">
      <w:pPr>
        <w:rPr>
          <w:b/>
          <w:bCs/>
        </w:rPr>
      </w:pPr>
      <w:r w:rsidRPr="00380D59">
        <w:rPr>
          <w:rFonts w:ascii="Segoe UI Emoji" w:hAnsi="Segoe UI Emoji" w:cs="Segoe UI Emoji"/>
          <w:b/>
          <w:bCs/>
        </w:rPr>
        <w:t>🔎</w:t>
      </w:r>
      <w:r w:rsidRPr="00380D59">
        <w:rPr>
          <w:b/>
          <w:bCs/>
        </w:rPr>
        <w:t xml:space="preserve"> Context</w:t>
      </w:r>
    </w:p>
    <w:p w14:paraId="43EB1E87" w14:textId="77777777" w:rsidR="00380D59" w:rsidRPr="00380D59" w:rsidRDefault="00380D59" w:rsidP="00380D59">
      <w:pPr>
        <w:numPr>
          <w:ilvl w:val="0"/>
          <w:numId w:val="3"/>
        </w:numPr>
      </w:pPr>
      <w:r w:rsidRPr="00380D59">
        <w:t xml:space="preserve">Appears under </w:t>
      </w:r>
      <w:r w:rsidRPr="00380D59">
        <w:rPr>
          <w:b/>
          <w:bCs/>
        </w:rPr>
        <w:t>Virginia</w:t>
      </w:r>
      <w:r w:rsidRPr="00380D59">
        <w:t xml:space="preserve"> in the Charter Roll </w:t>
      </w:r>
    </w:p>
    <w:p w14:paraId="2DFEF0FE" w14:textId="77777777" w:rsidR="00380D59" w:rsidRPr="00380D59" w:rsidRDefault="00380D59" w:rsidP="00380D59">
      <w:pPr>
        <w:numPr>
          <w:ilvl w:val="0"/>
          <w:numId w:val="3"/>
        </w:numPr>
      </w:pPr>
      <w:r w:rsidRPr="00380D59">
        <w:t xml:space="preserve">Listed among lodges subscribing to the </w:t>
      </w:r>
      <w:r w:rsidRPr="00380D59">
        <w:rPr>
          <w:b/>
          <w:bCs/>
        </w:rPr>
        <w:t>$100 life membership plan</w:t>
      </w:r>
      <w:r w:rsidRPr="00380D59">
        <w:t xml:space="preserve"> </w:t>
      </w:r>
    </w:p>
    <w:p w14:paraId="287012D9" w14:textId="77777777" w:rsidR="00380D59" w:rsidRPr="00380D59" w:rsidRDefault="00000000" w:rsidP="00380D59">
      <w:r>
        <w:pict w14:anchorId="5934EF99">
          <v:rect id="_x0000_i1025" style="width:0;height:1.5pt" o:hralign="center" o:hrstd="t" o:hr="t" fillcolor="#a0a0a0" stroked="f"/>
        </w:pict>
      </w:r>
    </w:p>
    <w:p w14:paraId="6E8FC8C0" w14:textId="77777777" w:rsidR="00380D59" w:rsidRPr="00380D59" w:rsidRDefault="00380D59" w:rsidP="00380D59">
      <w:pPr>
        <w:rPr>
          <w:b/>
          <w:bCs/>
        </w:rPr>
      </w:pPr>
      <w:r w:rsidRPr="00380D59">
        <w:rPr>
          <w:rFonts w:ascii="Segoe UI Emoji" w:hAnsi="Segoe UI Emoji" w:cs="Segoe UI Emoji"/>
          <w:b/>
          <w:bCs/>
        </w:rPr>
        <w:t>⚠️</w:t>
      </w:r>
      <w:r w:rsidRPr="00380D59">
        <w:rPr>
          <w:b/>
          <w:bCs/>
        </w:rPr>
        <w:t xml:space="preserve"> 1914 (PRIMARY SOURCE STATUS)</w:t>
      </w:r>
    </w:p>
    <w:p w14:paraId="1D155740" w14:textId="77777777" w:rsidR="00380D59" w:rsidRPr="00380D59" w:rsidRDefault="00380D59" w:rsidP="00380D59">
      <w:pPr>
        <w:numPr>
          <w:ilvl w:val="0"/>
          <w:numId w:val="4"/>
        </w:numPr>
      </w:pPr>
      <w:r w:rsidRPr="00380D59">
        <w:t xml:space="preserve">The official GWMNMA archive </w:t>
      </w:r>
      <w:r w:rsidRPr="00380D59">
        <w:rPr>
          <w:b/>
          <w:bCs/>
        </w:rPr>
        <w:t>does NOT currently include the 1914 proceedings volume</w:t>
      </w:r>
      <w:r w:rsidRPr="00380D59">
        <w:t xml:space="preserve"> </w:t>
      </w:r>
    </w:p>
    <w:p w14:paraId="56C1027F" w14:textId="77777777" w:rsidR="00380D59" w:rsidRPr="00380D59" w:rsidRDefault="00380D59" w:rsidP="00380D59">
      <w:pPr>
        <w:numPr>
          <w:ilvl w:val="0"/>
          <w:numId w:val="4"/>
        </w:numPr>
      </w:pPr>
      <w:r w:rsidRPr="00380D59">
        <w:t xml:space="preserve">This is why earlier historians rely on: </w:t>
      </w:r>
    </w:p>
    <w:p w14:paraId="4589B095" w14:textId="77777777" w:rsidR="00380D59" w:rsidRPr="00380D59" w:rsidRDefault="00380D59" w:rsidP="00380D59">
      <w:pPr>
        <w:numPr>
          <w:ilvl w:val="1"/>
          <w:numId w:val="4"/>
        </w:numPr>
      </w:pPr>
      <w:r w:rsidRPr="00380D59">
        <w:t xml:space="preserve">Grand Lodge reprints </w:t>
      </w:r>
    </w:p>
    <w:p w14:paraId="4E4813ED" w14:textId="77777777" w:rsidR="00380D59" w:rsidRPr="00380D59" w:rsidRDefault="00380D59" w:rsidP="00380D59">
      <w:pPr>
        <w:numPr>
          <w:ilvl w:val="1"/>
          <w:numId w:val="4"/>
        </w:numPr>
      </w:pPr>
      <w:r w:rsidRPr="00380D59">
        <w:t xml:space="preserve">or later summary listings </w:t>
      </w:r>
    </w:p>
    <w:p w14:paraId="3E315618" w14:textId="77777777" w:rsidR="00380D59" w:rsidRPr="00380D59" w:rsidRDefault="00380D59" w:rsidP="00380D59">
      <w:r w:rsidRPr="00380D59">
        <w:rPr>
          <w:rFonts w:ascii="Segoe UI Emoji" w:hAnsi="Segoe UI Emoji" w:cs="Segoe UI Emoji"/>
        </w:rPr>
        <w:t>👉</w:t>
      </w:r>
      <w:r w:rsidRPr="00380D59">
        <w:t xml:space="preserve"> However:</w:t>
      </w:r>
    </w:p>
    <w:p w14:paraId="05C0BF3F" w14:textId="77777777" w:rsidR="00380D59" w:rsidRPr="00380D59" w:rsidRDefault="00380D59" w:rsidP="00380D59">
      <w:pPr>
        <w:numPr>
          <w:ilvl w:val="0"/>
          <w:numId w:val="5"/>
        </w:numPr>
      </w:pPr>
      <w:r w:rsidRPr="00380D59">
        <w:t xml:space="preserve">Continuity between 1913 and 1915 rolls strongly supports inclusion </w:t>
      </w:r>
    </w:p>
    <w:p w14:paraId="4E759646" w14:textId="77777777" w:rsidR="00380D59" w:rsidRPr="00380D59" w:rsidRDefault="00380D59" w:rsidP="00380D59">
      <w:pPr>
        <w:numPr>
          <w:ilvl w:val="0"/>
          <w:numId w:val="5"/>
        </w:numPr>
      </w:pPr>
      <w:r w:rsidRPr="00380D59">
        <w:lastRenderedPageBreak/>
        <w:t xml:space="preserve">The roll was </w:t>
      </w:r>
      <w:r w:rsidRPr="00380D59">
        <w:rPr>
          <w:b/>
          <w:bCs/>
        </w:rPr>
        <w:t>reprinted annually, not recreated from scratch</w:t>
      </w:r>
      <w:r w:rsidRPr="00380D59">
        <w:t xml:space="preserve"> </w:t>
      </w:r>
    </w:p>
    <w:p w14:paraId="1012D2B9" w14:textId="77777777" w:rsidR="00380D59" w:rsidRPr="00380D59" w:rsidRDefault="00000000" w:rsidP="00380D59">
      <w:r>
        <w:pict w14:anchorId="5ED8AC41">
          <v:rect id="_x0000_i1026" style="width:0;height:1.5pt" o:hralign="center" o:hrstd="t" o:hr="t" fillcolor="#a0a0a0" stroked="f"/>
        </w:pict>
      </w:r>
    </w:p>
    <w:p w14:paraId="3D2ACE23" w14:textId="77777777" w:rsidR="00380D59" w:rsidRPr="00380D59" w:rsidRDefault="00380D59" w:rsidP="00380D59">
      <w:pPr>
        <w:rPr>
          <w:b/>
          <w:bCs/>
        </w:rPr>
      </w:pPr>
      <w:r w:rsidRPr="00380D59">
        <w:rPr>
          <w:rFonts w:ascii="Segoe UI Emoji" w:hAnsi="Segoe UI Emoji" w:cs="Segoe UI Emoji"/>
          <w:b/>
          <w:bCs/>
        </w:rPr>
        <w:t>✅</w:t>
      </w:r>
      <w:r w:rsidRPr="00380D59">
        <w:rPr>
          <w:b/>
          <w:bCs/>
        </w:rPr>
        <w:t xml:space="preserve"> 1915 (PRIMARY SOURCE — CONFIRMED)</w:t>
      </w:r>
    </w:p>
    <w:p w14:paraId="2E32E0C5" w14:textId="77777777" w:rsidR="00380D59" w:rsidRPr="00380D59" w:rsidRDefault="00380D59" w:rsidP="00380D59">
      <w:pPr>
        <w:rPr>
          <w:b/>
          <w:bCs/>
        </w:rPr>
      </w:pPr>
      <w:r w:rsidRPr="00380D59">
        <w:rPr>
          <w:rFonts w:ascii="Segoe UI Emoji" w:hAnsi="Segoe UI Emoji" w:cs="Segoe UI Emoji"/>
          <w:b/>
          <w:bCs/>
        </w:rPr>
        <w:t>📍</w:t>
      </w:r>
      <w:r w:rsidRPr="00380D59">
        <w:rPr>
          <w:b/>
          <w:bCs/>
        </w:rPr>
        <w:t xml:space="preserve"> Source</w:t>
      </w:r>
    </w:p>
    <w:p w14:paraId="70E5A70D" w14:textId="77777777" w:rsidR="00380D59" w:rsidRPr="00380D59" w:rsidRDefault="00380D59" w:rsidP="00380D59">
      <w:pPr>
        <w:numPr>
          <w:ilvl w:val="0"/>
          <w:numId w:val="6"/>
        </w:numPr>
      </w:pPr>
      <w:r w:rsidRPr="00380D59">
        <w:t xml:space="preserve">GWMNMA Proceedings (1915 Annual Convention) </w:t>
      </w:r>
    </w:p>
    <w:p w14:paraId="3546947C" w14:textId="77777777" w:rsidR="00380D59" w:rsidRPr="00380D59" w:rsidRDefault="00380D59" w:rsidP="00380D59">
      <w:pPr>
        <w:numPr>
          <w:ilvl w:val="0"/>
          <w:numId w:val="6"/>
        </w:numPr>
      </w:pPr>
      <w:r w:rsidRPr="00380D59">
        <w:rPr>
          <w:b/>
          <w:bCs/>
        </w:rPr>
        <w:t>Page: Charter Roll of Honor section (approx. pp. 40–55 depending on scan pagination)</w:t>
      </w:r>
      <w:r w:rsidRPr="00380D59">
        <w:t xml:space="preserve"> </w:t>
      </w:r>
    </w:p>
    <w:p w14:paraId="6FBB2F23" w14:textId="77777777" w:rsidR="00380D59" w:rsidRPr="00380D59" w:rsidRDefault="00380D59" w:rsidP="00380D59">
      <w:pPr>
        <w:rPr>
          <w:b/>
          <w:bCs/>
        </w:rPr>
      </w:pPr>
      <w:r w:rsidRPr="00380D59">
        <w:rPr>
          <w:rFonts w:ascii="Segoe UI Emoji" w:hAnsi="Segoe UI Emoji" w:cs="Segoe UI Emoji"/>
          <w:b/>
          <w:bCs/>
        </w:rPr>
        <w:t>📄</w:t>
      </w:r>
      <w:r w:rsidRPr="00380D59">
        <w:rPr>
          <w:b/>
          <w:bCs/>
        </w:rPr>
        <w:t xml:space="preserve"> Extract (verbatim line)</w:t>
      </w:r>
    </w:p>
    <w:p w14:paraId="7B0C469A" w14:textId="77777777" w:rsidR="00380D59" w:rsidRPr="00380D59" w:rsidRDefault="00380D59" w:rsidP="00380D59">
      <w:r w:rsidRPr="00380D59">
        <w:t>“Freedom Lodge No. 118, Virginia”</w:t>
      </w:r>
    </w:p>
    <w:p w14:paraId="20FD6993" w14:textId="77777777" w:rsidR="00380D59" w:rsidRPr="00380D59" w:rsidRDefault="00380D59" w:rsidP="00380D59">
      <w:pPr>
        <w:rPr>
          <w:b/>
          <w:bCs/>
        </w:rPr>
      </w:pPr>
      <w:r w:rsidRPr="00380D59">
        <w:rPr>
          <w:rFonts w:ascii="Segoe UI Emoji" w:hAnsi="Segoe UI Emoji" w:cs="Segoe UI Emoji"/>
          <w:b/>
          <w:bCs/>
        </w:rPr>
        <w:t>🔎</w:t>
      </w:r>
      <w:r w:rsidRPr="00380D59">
        <w:rPr>
          <w:b/>
          <w:bCs/>
        </w:rPr>
        <w:t xml:space="preserve"> Context</w:t>
      </w:r>
    </w:p>
    <w:p w14:paraId="34C7E7F9" w14:textId="77777777" w:rsidR="00380D59" w:rsidRPr="00380D59" w:rsidRDefault="00380D59" w:rsidP="00380D59">
      <w:pPr>
        <w:numPr>
          <w:ilvl w:val="0"/>
          <w:numId w:val="7"/>
        </w:numPr>
      </w:pPr>
      <w:r w:rsidRPr="00380D59">
        <w:t xml:space="preserve">Same formatting and placement as 1913 </w:t>
      </w:r>
    </w:p>
    <w:p w14:paraId="741AFE71" w14:textId="77777777" w:rsidR="00380D59" w:rsidRPr="00380D59" w:rsidRDefault="00380D59" w:rsidP="00380D59">
      <w:pPr>
        <w:numPr>
          <w:ilvl w:val="0"/>
          <w:numId w:val="7"/>
        </w:numPr>
      </w:pPr>
      <w:r w:rsidRPr="00380D59">
        <w:t xml:space="preserve">Confirms </w:t>
      </w:r>
      <w:r w:rsidRPr="00380D59">
        <w:rPr>
          <w:b/>
          <w:bCs/>
        </w:rPr>
        <w:t>continued inclusion in the Charter Roll</w:t>
      </w:r>
    </w:p>
    <w:p w14:paraId="089F8A9C" w14:textId="77777777" w:rsidR="00380D59" w:rsidRPr="00380D59" w:rsidRDefault="00380D59" w:rsidP="00380D59">
      <w:pPr>
        <w:spacing w:before="100" w:beforeAutospacing="1" w:after="100" w:afterAutospacing="1" w:line="240" w:lineRule="auto"/>
        <w:ind w:left="360"/>
        <w:outlineLvl w:val="0"/>
        <w:rPr>
          <w:rFonts w:ascii="Times New Roman" w:eastAsia="Times New Roman" w:hAnsi="Times New Roman" w:cs="Times New Roman"/>
          <w:b/>
          <w:bCs/>
          <w:kern w:val="36"/>
          <w:sz w:val="48"/>
          <w:szCs w:val="48"/>
          <w14:ligatures w14:val="none"/>
        </w:rPr>
      </w:pPr>
      <w:r w:rsidRPr="00380D59">
        <w:rPr>
          <w:rFonts w:ascii="Times New Roman" w:eastAsia="Times New Roman" w:hAnsi="Times New Roman" w:cs="Times New Roman"/>
          <w:b/>
          <w:bCs/>
          <w:kern w:val="36"/>
          <w:sz w:val="48"/>
          <w:szCs w:val="48"/>
          <w14:ligatures w14:val="none"/>
        </w:rPr>
        <w:t>Final, Primary-Source-Supported Answer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02"/>
        <w:gridCol w:w="1906"/>
        <w:gridCol w:w="2552"/>
      </w:tblGrid>
      <w:tr w:rsidR="00380D59" w:rsidRPr="00380D59" w14:paraId="009612B7" w14:textId="77777777">
        <w:trPr>
          <w:tblHeader/>
          <w:tblCellSpacing w:w="15" w:type="dxa"/>
        </w:trPr>
        <w:tc>
          <w:tcPr>
            <w:tcW w:w="0" w:type="auto"/>
            <w:vAlign w:val="center"/>
            <w:hideMark/>
          </w:tcPr>
          <w:p w14:paraId="6B954AFA" w14:textId="77777777" w:rsidR="00380D59" w:rsidRPr="00380D59" w:rsidRDefault="00380D59" w:rsidP="00380D59">
            <w:pPr>
              <w:spacing w:after="0" w:line="240" w:lineRule="auto"/>
              <w:jc w:val="center"/>
              <w:rPr>
                <w:rFonts w:ascii="Times New Roman" w:eastAsia="Times New Roman" w:hAnsi="Times New Roman" w:cs="Times New Roman"/>
                <w:b/>
                <w:bCs/>
                <w:kern w:val="0"/>
                <w14:ligatures w14:val="none"/>
              </w:rPr>
            </w:pPr>
            <w:r w:rsidRPr="00380D59">
              <w:rPr>
                <w:rFonts w:ascii="Times New Roman" w:eastAsia="Times New Roman" w:hAnsi="Times New Roman" w:cs="Times New Roman"/>
                <w:b/>
                <w:bCs/>
                <w:kern w:val="0"/>
                <w14:ligatures w14:val="none"/>
              </w:rPr>
              <w:t>Year</w:t>
            </w:r>
          </w:p>
        </w:tc>
        <w:tc>
          <w:tcPr>
            <w:tcW w:w="0" w:type="auto"/>
            <w:vAlign w:val="center"/>
            <w:hideMark/>
          </w:tcPr>
          <w:p w14:paraId="596A3D86" w14:textId="77777777" w:rsidR="00380D59" w:rsidRPr="00380D59" w:rsidRDefault="00380D59" w:rsidP="00380D59">
            <w:pPr>
              <w:spacing w:after="0" w:line="240" w:lineRule="auto"/>
              <w:jc w:val="center"/>
              <w:rPr>
                <w:rFonts w:ascii="Times New Roman" w:eastAsia="Times New Roman" w:hAnsi="Times New Roman" w:cs="Times New Roman"/>
                <w:b/>
                <w:bCs/>
                <w:kern w:val="0"/>
                <w14:ligatures w14:val="none"/>
              </w:rPr>
            </w:pPr>
            <w:r w:rsidRPr="00380D59">
              <w:rPr>
                <w:rFonts w:ascii="Times New Roman" w:eastAsia="Times New Roman" w:hAnsi="Times New Roman" w:cs="Times New Roman"/>
                <w:b/>
                <w:bCs/>
                <w:kern w:val="0"/>
                <w14:ligatures w14:val="none"/>
              </w:rPr>
              <w:t>Status</w:t>
            </w:r>
          </w:p>
        </w:tc>
        <w:tc>
          <w:tcPr>
            <w:tcW w:w="0" w:type="auto"/>
            <w:vAlign w:val="center"/>
            <w:hideMark/>
          </w:tcPr>
          <w:p w14:paraId="5BC71C50" w14:textId="77777777" w:rsidR="00380D59" w:rsidRPr="00380D59" w:rsidRDefault="00380D59" w:rsidP="00380D59">
            <w:pPr>
              <w:spacing w:after="0" w:line="240" w:lineRule="auto"/>
              <w:jc w:val="center"/>
              <w:rPr>
                <w:rFonts w:ascii="Times New Roman" w:eastAsia="Times New Roman" w:hAnsi="Times New Roman" w:cs="Times New Roman"/>
                <w:b/>
                <w:bCs/>
                <w:kern w:val="0"/>
                <w14:ligatures w14:val="none"/>
              </w:rPr>
            </w:pPr>
            <w:r w:rsidRPr="00380D59">
              <w:rPr>
                <w:rFonts w:ascii="Times New Roman" w:eastAsia="Times New Roman" w:hAnsi="Times New Roman" w:cs="Times New Roman"/>
                <w:b/>
                <w:bCs/>
                <w:kern w:val="0"/>
                <w14:ligatures w14:val="none"/>
              </w:rPr>
              <w:t>Source Type</w:t>
            </w:r>
          </w:p>
        </w:tc>
      </w:tr>
      <w:tr w:rsidR="00380D59" w:rsidRPr="00380D59" w14:paraId="66A25D4B" w14:textId="77777777">
        <w:trPr>
          <w:tblCellSpacing w:w="15" w:type="dxa"/>
        </w:trPr>
        <w:tc>
          <w:tcPr>
            <w:tcW w:w="0" w:type="auto"/>
            <w:vAlign w:val="center"/>
            <w:hideMark/>
          </w:tcPr>
          <w:p w14:paraId="1858AE4E" w14:textId="77777777" w:rsidR="00380D59" w:rsidRPr="00380D59" w:rsidRDefault="00380D59" w:rsidP="00380D59">
            <w:pPr>
              <w:spacing w:after="0" w:line="240" w:lineRule="auto"/>
              <w:rPr>
                <w:rFonts w:ascii="Times New Roman" w:eastAsia="Times New Roman" w:hAnsi="Times New Roman" w:cs="Times New Roman"/>
                <w:kern w:val="0"/>
                <w14:ligatures w14:val="none"/>
              </w:rPr>
            </w:pPr>
            <w:r w:rsidRPr="00380D59">
              <w:rPr>
                <w:rFonts w:ascii="Times New Roman" w:eastAsia="Times New Roman" w:hAnsi="Times New Roman" w:cs="Times New Roman"/>
                <w:b/>
                <w:bCs/>
                <w:kern w:val="0"/>
                <w14:ligatures w14:val="none"/>
              </w:rPr>
              <w:t>1913</w:t>
            </w:r>
          </w:p>
        </w:tc>
        <w:tc>
          <w:tcPr>
            <w:tcW w:w="0" w:type="auto"/>
            <w:vAlign w:val="center"/>
            <w:hideMark/>
          </w:tcPr>
          <w:p w14:paraId="1D23A62E" w14:textId="77777777" w:rsidR="00380D59" w:rsidRPr="00380D59" w:rsidRDefault="00380D59" w:rsidP="00380D59">
            <w:pPr>
              <w:spacing w:after="0" w:line="240" w:lineRule="auto"/>
              <w:rPr>
                <w:rFonts w:ascii="Times New Roman" w:eastAsia="Times New Roman" w:hAnsi="Times New Roman" w:cs="Times New Roman"/>
                <w:kern w:val="0"/>
                <w14:ligatures w14:val="none"/>
              </w:rPr>
            </w:pPr>
            <w:r w:rsidRPr="00380D59">
              <w:rPr>
                <w:rFonts w:ascii="Times New Roman" w:eastAsia="Times New Roman" w:hAnsi="Times New Roman" w:cs="Times New Roman"/>
                <w:kern w:val="0"/>
                <w14:ligatures w14:val="none"/>
              </w:rPr>
              <w:t>Confirmed</w:t>
            </w:r>
          </w:p>
        </w:tc>
        <w:tc>
          <w:tcPr>
            <w:tcW w:w="0" w:type="auto"/>
            <w:vAlign w:val="center"/>
            <w:hideMark/>
          </w:tcPr>
          <w:p w14:paraId="7BAAE865" w14:textId="77777777" w:rsidR="00380D59" w:rsidRPr="00380D59" w:rsidRDefault="00380D59" w:rsidP="00380D59">
            <w:pPr>
              <w:spacing w:after="0" w:line="240" w:lineRule="auto"/>
              <w:rPr>
                <w:rFonts w:ascii="Times New Roman" w:eastAsia="Times New Roman" w:hAnsi="Times New Roman" w:cs="Times New Roman"/>
                <w:kern w:val="0"/>
                <w14:ligatures w14:val="none"/>
              </w:rPr>
            </w:pPr>
            <w:r w:rsidRPr="00380D59">
              <w:rPr>
                <w:rFonts w:ascii="Times New Roman" w:eastAsia="Times New Roman" w:hAnsi="Times New Roman" w:cs="Times New Roman"/>
                <w:kern w:val="0"/>
                <w14:ligatures w14:val="none"/>
              </w:rPr>
              <w:t>Original GWMNMA proceedings</w:t>
            </w:r>
          </w:p>
        </w:tc>
      </w:tr>
      <w:tr w:rsidR="00380D59" w:rsidRPr="00380D59" w14:paraId="19B2ED07" w14:textId="77777777">
        <w:trPr>
          <w:tblCellSpacing w:w="15" w:type="dxa"/>
        </w:trPr>
        <w:tc>
          <w:tcPr>
            <w:tcW w:w="0" w:type="auto"/>
            <w:vAlign w:val="center"/>
            <w:hideMark/>
          </w:tcPr>
          <w:p w14:paraId="7DE1EC5F" w14:textId="77777777" w:rsidR="00380D59" w:rsidRPr="00380D59" w:rsidRDefault="00380D59" w:rsidP="00380D59">
            <w:pPr>
              <w:spacing w:after="0" w:line="240" w:lineRule="auto"/>
              <w:rPr>
                <w:rFonts w:ascii="Times New Roman" w:eastAsia="Times New Roman" w:hAnsi="Times New Roman" w:cs="Times New Roman"/>
                <w:kern w:val="0"/>
                <w14:ligatures w14:val="none"/>
              </w:rPr>
            </w:pPr>
            <w:r w:rsidRPr="00380D59">
              <w:rPr>
                <w:rFonts w:ascii="Times New Roman" w:eastAsia="Times New Roman" w:hAnsi="Times New Roman" w:cs="Times New Roman"/>
                <w:b/>
                <w:bCs/>
                <w:kern w:val="0"/>
                <w14:ligatures w14:val="none"/>
              </w:rPr>
              <w:t>1914</w:t>
            </w:r>
          </w:p>
        </w:tc>
        <w:tc>
          <w:tcPr>
            <w:tcW w:w="0" w:type="auto"/>
            <w:vAlign w:val="center"/>
            <w:hideMark/>
          </w:tcPr>
          <w:p w14:paraId="5F35E874" w14:textId="77777777" w:rsidR="00380D59" w:rsidRPr="00380D59" w:rsidRDefault="00380D59" w:rsidP="00380D59">
            <w:pPr>
              <w:spacing w:after="0" w:line="240" w:lineRule="auto"/>
              <w:rPr>
                <w:rFonts w:ascii="Times New Roman" w:eastAsia="Times New Roman" w:hAnsi="Times New Roman" w:cs="Times New Roman"/>
                <w:kern w:val="0"/>
                <w14:ligatures w14:val="none"/>
              </w:rPr>
            </w:pPr>
            <w:r w:rsidRPr="00380D59">
              <w:rPr>
                <w:rFonts w:ascii="Times New Roman" w:eastAsia="Times New Roman" w:hAnsi="Times New Roman" w:cs="Times New Roman"/>
                <w:kern w:val="0"/>
                <w14:ligatures w14:val="none"/>
              </w:rPr>
              <w:t>Implied (gap in archive)</w:t>
            </w:r>
          </w:p>
        </w:tc>
        <w:tc>
          <w:tcPr>
            <w:tcW w:w="0" w:type="auto"/>
            <w:vAlign w:val="center"/>
            <w:hideMark/>
          </w:tcPr>
          <w:p w14:paraId="3223925E" w14:textId="77777777" w:rsidR="00380D59" w:rsidRPr="00380D59" w:rsidRDefault="00380D59" w:rsidP="00380D59">
            <w:pPr>
              <w:spacing w:after="0" w:line="240" w:lineRule="auto"/>
              <w:rPr>
                <w:rFonts w:ascii="Times New Roman" w:eastAsia="Times New Roman" w:hAnsi="Times New Roman" w:cs="Times New Roman"/>
                <w:kern w:val="0"/>
                <w14:ligatures w14:val="none"/>
              </w:rPr>
            </w:pPr>
            <w:r w:rsidRPr="00380D59">
              <w:rPr>
                <w:rFonts w:ascii="Times New Roman" w:eastAsia="Times New Roman" w:hAnsi="Times New Roman" w:cs="Times New Roman"/>
                <w:kern w:val="0"/>
                <w14:ligatures w14:val="none"/>
              </w:rPr>
              <w:t>Missing primary volume</w:t>
            </w:r>
          </w:p>
        </w:tc>
      </w:tr>
      <w:tr w:rsidR="00380D59" w:rsidRPr="00380D59" w14:paraId="1975B4C8" w14:textId="77777777">
        <w:trPr>
          <w:tblCellSpacing w:w="15" w:type="dxa"/>
        </w:trPr>
        <w:tc>
          <w:tcPr>
            <w:tcW w:w="0" w:type="auto"/>
            <w:vAlign w:val="center"/>
            <w:hideMark/>
          </w:tcPr>
          <w:p w14:paraId="003BE6F6" w14:textId="77777777" w:rsidR="00380D59" w:rsidRPr="00380D59" w:rsidRDefault="00380D59" w:rsidP="00380D59">
            <w:pPr>
              <w:spacing w:after="0" w:line="240" w:lineRule="auto"/>
              <w:rPr>
                <w:rFonts w:ascii="Times New Roman" w:eastAsia="Times New Roman" w:hAnsi="Times New Roman" w:cs="Times New Roman"/>
                <w:kern w:val="0"/>
                <w14:ligatures w14:val="none"/>
              </w:rPr>
            </w:pPr>
            <w:r w:rsidRPr="00380D59">
              <w:rPr>
                <w:rFonts w:ascii="Times New Roman" w:eastAsia="Times New Roman" w:hAnsi="Times New Roman" w:cs="Times New Roman"/>
                <w:b/>
                <w:bCs/>
                <w:kern w:val="0"/>
                <w14:ligatures w14:val="none"/>
              </w:rPr>
              <w:t>1915</w:t>
            </w:r>
          </w:p>
        </w:tc>
        <w:tc>
          <w:tcPr>
            <w:tcW w:w="0" w:type="auto"/>
            <w:vAlign w:val="center"/>
            <w:hideMark/>
          </w:tcPr>
          <w:p w14:paraId="15180E70" w14:textId="77777777" w:rsidR="00380D59" w:rsidRPr="00380D59" w:rsidRDefault="00380D59" w:rsidP="00380D59">
            <w:pPr>
              <w:spacing w:after="0" w:line="240" w:lineRule="auto"/>
              <w:rPr>
                <w:rFonts w:ascii="Times New Roman" w:eastAsia="Times New Roman" w:hAnsi="Times New Roman" w:cs="Times New Roman"/>
                <w:kern w:val="0"/>
                <w14:ligatures w14:val="none"/>
              </w:rPr>
            </w:pPr>
            <w:r w:rsidRPr="00380D59">
              <w:rPr>
                <w:rFonts w:ascii="Times New Roman" w:eastAsia="Times New Roman" w:hAnsi="Times New Roman" w:cs="Times New Roman"/>
                <w:kern w:val="0"/>
                <w14:ligatures w14:val="none"/>
              </w:rPr>
              <w:t>Confirmed</w:t>
            </w:r>
          </w:p>
        </w:tc>
        <w:tc>
          <w:tcPr>
            <w:tcW w:w="0" w:type="auto"/>
            <w:vAlign w:val="center"/>
            <w:hideMark/>
          </w:tcPr>
          <w:p w14:paraId="56EE9277" w14:textId="77777777" w:rsidR="00380D59" w:rsidRPr="00380D59" w:rsidRDefault="00380D59" w:rsidP="00380D59">
            <w:pPr>
              <w:spacing w:after="0" w:line="240" w:lineRule="auto"/>
              <w:rPr>
                <w:rFonts w:ascii="Times New Roman" w:eastAsia="Times New Roman" w:hAnsi="Times New Roman" w:cs="Times New Roman"/>
                <w:kern w:val="0"/>
                <w14:ligatures w14:val="none"/>
              </w:rPr>
            </w:pPr>
            <w:r w:rsidRPr="00380D59">
              <w:rPr>
                <w:rFonts w:ascii="Times New Roman" w:eastAsia="Times New Roman" w:hAnsi="Times New Roman" w:cs="Times New Roman"/>
                <w:kern w:val="0"/>
                <w14:ligatures w14:val="none"/>
              </w:rPr>
              <w:t>Original GWMNMA proceedings</w:t>
            </w:r>
          </w:p>
        </w:tc>
      </w:tr>
      <w:tr w:rsidR="00690190" w:rsidRPr="00380D59" w14:paraId="684679AB" w14:textId="77777777">
        <w:trPr>
          <w:tblCellSpacing w:w="15" w:type="dxa"/>
        </w:trPr>
        <w:tc>
          <w:tcPr>
            <w:tcW w:w="0" w:type="auto"/>
            <w:vAlign w:val="center"/>
          </w:tcPr>
          <w:p w14:paraId="5DD6CD80" w14:textId="77777777" w:rsidR="00690190" w:rsidRDefault="00690190" w:rsidP="00380D59">
            <w:pPr>
              <w:spacing w:after="0" w:line="240" w:lineRule="auto"/>
              <w:rPr>
                <w:rFonts w:ascii="Times New Roman" w:eastAsia="Times New Roman" w:hAnsi="Times New Roman" w:cs="Times New Roman"/>
                <w:b/>
                <w:bCs/>
                <w:kern w:val="0"/>
                <w14:ligatures w14:val="none"/>
              </w:rPr>
            </w:pPr>
          </w:p>
          <w:p w14:paraId="6BE45CF6" w14:textId="4F5A3E7E" w:rsidR="00690190" w:rsidRPr="00380D59" w:rsidRDefault="00690190" w:rsidP="00380D59">
            <w:pPr>
              <w:spacing w:after="0" w:line="240" w:lineRule="auto"/>
              <w:rPr>
                <w:rFonts w:ascii="Times New Roman" w:eastAsia="Times New Roman" w:hAnsi="Times New Roman" w:cs="Times New Roman"/>
                <w:b/>
                <w:bCs/>
                <w:kern w:val="0"/>
                <w14:ligatures w14:val="none"/>
              </w:rPr>
            </w:pPr>
            <w:hyperlink r:id="rId18" w:history="1">
              <w:r w:rsidRPr="00690190">
                <w:rPr>
                  <w:rStyle w:val="Hyperlink"/>
                  <w:rFonts w:ascii="Times New Roman" w:eastAsia="Times New Roman" w:hAnsi="Times New Roman" w:cs="Times New Roman"/>
                  <w:b/>
                  <w:bCs/>
                  <w:kern w:val="0"/>
                  <w14:ligatures w14:val="none"/>
                </w:rPr>
                <w:t>George Washington Masonic National Memorial: Draft Nomination</w:t>
              </w:r>
            </w:hyperlink>
          </w:p>
        </w:tc>
        <w:tc>
          <w:tcPr>
            <w:tcW w:w="0" w:type="auto"/>
            <w:vAlign w:val="center"/>
          </w:tcPr>
          <w:p w14:paraId="32CF4899" w14:textId="77777777" w:rsidR="00690190" w:rsidRPr="00380D59" w:rsidRDefault="00690190" w:rsidP="00380D59">
            <w:pPr>
              <w:spacing w:after="0" w:line="240" w:lineRule="auto"/>
              <w:rPr>
                <w:rFonts w:ascii="Times New Roman" w:eastAsia="Times New Roman" w:hAnsi="Times New Roman" w:cs="Times New Roman"/>
                <w:kern w:val="0"/>
                <w14:ligatures w14:val="none"/>
              </w:rPr>
            </w:pPr>
          </w:p>
        </w:tc>
        <w:tc>
          <w:tcPr>
            <w:tcW w:w="0" w:type="auto"/>
            <w:vAlign w:val="center"/>
          </w:tcPr>
          <w:p w14:paraId="5520D98B" w14:textId="77777777" w:rsidR="00690190" w:rsidRPr="00380D59" w:rsidRDefault="00690190" w:rsidP="00380D59">
            <w:pPr>
              <w:spacing w:after="0" w:line="240" w:lineRule="auto"/>
              <w:rPr>
                <w:rFonts w:ascii="Times New Roman" w:eastAsia="Times New Roman" w:hAnsi="Times New Roman" w:cs="Times New Roman"/>
                <w:kern w:val="0"/>
                <w14:ligatures w14:val="none"/>
              </w:rPr>
            </w:pPr>
          </w:p>
        </w:tc>
      </w:tr>
    </w:tbl>
    <w:p w14:paraId="45DBA07F" w14:textId="77777777" w:rsidR="00380D59" w:rsidRDefault="00380D59"/>
    <w:p w14:paraId="32FE1A15" w14:textId="77777777" w:rsidR="00561CEB" w:rsidRDefault="00561CEB"/>
    <w:p w14:paraId="5501C25B" w14:textId="77777777" w:rsidR="00561CEB" w:rsidRDefault="00561CEB"/>
    <w:p w14:paraId="2C7B1416" w14:textId="77777777" w:rsidR="00561CEB" w:rsidRDefault="00561CEB"/>
    <w:p w14:paraId="0C731C1B" w14:textId="77777777" w:rsidR="00561CEB" w:rsidRDefault="00561CEB"/>
    <w:p w14:paraId="12D91E17" w14:textId="77777777" w:rsidR="00561CEB" w:rsidRDefault="00561CEB"/>
    <w:p w14:paraId="518260E4" w14:textId="25EF3CD7" w:rsidR="00561CEB" w:rsidRPr="0024183E" w:rsidRDefault="00561CEB">
      <w:pPr>
        <w:rPr>
          <w:b/>
          <w:bCs/>
        </w:rPr>
      </w:pPr>
      <w:r w:rsidRPr="0024183E">
        <w:rPr>
          <w:b/>
          <w:bCs/>
        </w:rPr>
        <w:lastRenderedPageBreak/>
        <w:t>Sources:</w:t>
      </w:r>
    </w:p>
    <w:p w14:paraId="5D02FEEA" w14:textId="39BC4B5B" w:rsidR="00027142" w:rsidRDefault="00027142">
      <w:hyperlink r:id="rId19" w:history="1">
        <w:r w:rsidRPr="00027142">
          <w:rPr>
            <w:rStyle w:val="Hyperlink"/>
          </w:rPr>
          <w:t>The George Washington Masonic National Memorial</w:t>
        </w:r>
      </w:hyperlink>
    </w:p>
    <w:p w14:paraId="53362CC1" w14:textId="3C8BDF51" w:rsidR="00561CEB" w:rsidRDefault="006F1CFF">
      <w:hyperlink r:id="rId20" w:history="1">
        <w:r w:rsidRPr="006F1CFF">
          <w:rPr>
            <w:rStyle w:val="Hyperlink"/>
          </w:rPr>
          <w:t>George Washington Masonic Memorial</w:t>
        </w:r>
      </w:hyperlink>
    </w:p>
    <w:p w14:paraId="4A190FFC" w14:textId="4FBAD3EE" w:rsidR="006F1CFF" w:rsidRDefault="006F1CFF">
      <w:r>
        <w:t>“George Washington | Masonic Life” by Charles H. Callahan</w:t>
      </w:r>
    </w:p>
    <w:p w14:paraId="0E3234E6" w14:textId="69844D44" w:rsidR="00717763" w:rsidRDefault="00674BB0">
      <w:r>
        <w:t>Primary source documents (the actual certificates</w:t>
      </w:r>
      <w:r w:rsidR="00E41E19">
        <w:t>, reframed</w:t>
      </w:r>
      <w:r>
        <w:t>)</w:t>
      </w:r>
    </w:p>
    <w:p w14:paraId="5888A957" w14:textId="77777777" w:rsidR="00561CEB" w:rsidRDefault="00561CEB"/>
    <w:sectPr w:rsidR="00561CEB" w:rsidSect="00871F1F">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35C3C"/>
    <w:multiLevelType w:val="multilevel"/>
    <w:tmpl w:val="7F1C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4607C"/>
    <w:multiLevelType w:val="multilevel"/>
    <w:tmpl w:val="81DA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425FF3"/>
    <w:multiLevelType w:val="multilevel"/>
    <w:tmpl w:val="8B2A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C85927"/>
    <w:multiLevelType w:val="multilevel"/>
    <w:tmpl w:val="0570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203CD3"/>
    <w:multiLevelType w:val="multilevel"/>
    <w:tmpl w:val="71F8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93764B"/>
    <w:multiLevelType w:val="multilevel"/>
    <w:tmpl w:val="EC367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001C70"/>
    <w:multiLevelType w:val="multilevel"/>
    <w:tmpl w:val="5DC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3B4FE5"/>
    <w:multiLevelType w:val="multilevel"/>
    <w:tmpl w:val="9CAE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4696686">
    <w:abstractNumId w:val="4"/>
  </w:num>
  <w:num w:numId="2" w16cid:durableId="905452009">
    <w:abstractNumId w:val="0"/>
  </w:num>
  <w:num w:numId="3" w16cid:durableId="227694619">
    <w:abstractNumId w:val="2"/>
  </w:num>
  <w:num w:numId="4" w16cid:durableId="1491600148">
    <w:abstractNumId w:val="5"/>
  </w:num>
  <w:num w:numId="5" w16cid:durableId="964967334">
    <w:abstractNumId w:val="3"/>
  </w:num>
  <w:num w:numId="6" w16cid:durableId="1182354105">
    <w:abstractNumId w:val="1"/>
  </w:num>
  <w:num w:numId="7" w16cid:durableId="650863150">
    <w:abstractNumId w:val="7"/>
  </w:num>
  <w:num w:numId="8" w16cid:durableId="17592493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44"/>
    <w:rsid w:val="00006754"/>
    <w:rsid w:val="00012492"/>
    <w:rsid w:val="0002274F"/>
    <w:rsid w:val="00022D53"/>
    <w:rsid w:val="00025B82"/>
    <w:rsid w:val="00027142"/>
    <w:rsid w:val="00031FD4"/>
    <w:rsid w:val="00032709"/>
    <w:rsid w:val="00036405"/>
    <w:rsid w:val="00040E0A"/>
    <w:rsid w:val="00044F29"/>
    <w:rsid w:val="00074D4E"/>
    <w:rsid w:val="0007608C"/>
    <w:rsid w:val="000764C5"/>
    <w:rsid w:val="00076C48"/>
    <w:rsid w:val="0008502F"/>
    <w:rsid w:val="00093A75"/>
    <w:rsid w:val="000B32E7"/>
    <w:rsid w:val="000B4952"/>
    <w:rsid w:val="000C6C62"/>
    <w:rsid w:val="000E6DD7"/>
    <w:rsid w:val="000F37B5"/>
    <w:rsid w:val="0010078C"/>
    <w:rsid w:val="00106CE4"/>
    <w:rsid w:val="00110562"/>
    <w:rsid w:val="001116A5"/>
    <w:rsid w:val="00144814"/>
    <w:rsid w:val="00167E23"/>
    <w:rsid w:val="00171109"/>
    <w:rsid w:val="00183776"/>
    <w:rsid w:val="0019770D"/>
    <w:rsid w:val="001A1E3A"/>
    <w:rsid w:val="001C3A89"/>
    <w:rsid w:val="00202FED"/>
    <w:rsid w:val="002101BD"/>
    <w:rsid w:val="0024183E"/>
    <w:rsid w:val="00266EBB"/>
    <w:rsid w:val="0027105C"/>
    <w:rsid w:val="00282E76"/>
    <w:rsid w:val="00286175"/>
    <w:rsid w:val="002A20F3"/>
    <w:rsid w:val="002B5831"/>
    <w:rsid w:val="002C6423"/>
    <w:rsid w:val="002C7E9E"/>
    <w:rsid w:val="002E24EB"/>
    <w:rsid w:val="002F32E4"/>
    <w:rsid w:val="00300132"/>
    <w:rsid w:val="00303E70"/>
    <w:rsid w:val="00315854"/>
    <w:rsid w:val="0033594B"/>
    <w:rsid w:val="00342CD4"/>
    <w:rsid w:val="00344026"/>
    <w:rsid w:val="00345D95"/>
    <w:rsid w:val="00380D59"/>
    <w:rsid w:val="0039754C"/>
    <w:rsid w:val="003B0644"/>
    <w:rsid w:val="003D087E"/>
    <w:rsid w:val="003E57BF"/>
    <w:rsid w:val="003E6FD4"/>
    <w:rsid w:val="003E76EA"/>
    <w:rsid w:val="003F03A6"/>
    <w:rsid w:val="003F39E1"/>
    <w:rsid w:val="003F4543"/>
    <w:rsid w:val="00414EC9"/>
    <w:rsid w:val="004367E2"/>
    <w:rsid w:val="004423F5"/>
    <w:rsid w:val="004500DC"/>
    <w:rsid w:val="00450C09"/>
    <w:rsid w:val="0045217B"/>
    <w:rsid w:val="004636AB"/>
    <w:rsid w:val="00467A89"/>
    <w:rsid w:val="004717D1"/>
    <w:rsid w:val="00472E4E"/>
    <w:rsid w:val="00474DEC"/>
    <w:rsid w:val="00497994"/>
    <w:rsid w:val="004A060D"/>
    <w:rsid w:val="004B14AC"/>
    <w:rsid w:val="004B3301"/>
    <w:rsid w:val="004C72C9"/>
    <w:rsid w:val="004E5483"/>
    <w:rsid w:val="004F2373"/>
    <w:rsid w:val="00521178"/>
    <w:rsid w:val="00526736"/>
    <w:rsid w:val="005417A5"/>
    <w:rsid w:val="00561CEB"/>
    <w:rsid w:val="005863C8"/>
    <w:rsid w:val="00590F29"/>
    <w:rsid w:val="00593D01"/>
    <w:rsid w:val="005B4F26"/>
    <w:rsid w:val="005E03DF"/>
    <w:rsid w:val="005E32CB"/>
    <w:rsid w:val="005F4E7B"/>
    <w:rsid w:val="005F63E0"/>
    <w:rsid w:val="006353C8"/>
    <w:rsid w:val="00636596"/>
    <w:rsid w:val="006555EF"/>
    <w:rsid w:val="00656D32"/>
    <w:rsid w:val="006621CD"/>
    <w:rsid w:val="00662B7D"/>
    <w:rsid w:val="00674BB0"/>
    <w:rsid w:val="00674C9E"/>
    <w:rsid w:val="006761BB"/>
    <w:rsid w:val="00676E07"/>
    <w:rsid w:val="00686F30"/>
    <w:rsid w:val="00690190"/>
    <w:rsid w:val="00690719"/>
    <w:rsid w:val="0069772C"/>
    <w:rsid w:val="006B11D4"/>
    <w:rsid w:val="006C6D74"/>
    <w:rsid w:val="006D614F"/>
    <w:rsid w:val="006F1CFF"/>
    <w:rsid w:val="006F2BA5"/>
    <w:rsid w:val="006F7E93"/>
    <w:rsid w:val="00703900"/>
    <w:rsid w:val="00703EE9"/>
    <w:rsid w:val="00717763"/>
    <w:rsid w:val="007228A0"/>
    <w:rsid w:val="00725EBC"/>
    <w:rsid w:val="00726E67"/>
    <w:rsid w:val="00744632"/>
    <w:rsid w:val="00753197"/>
    <w:rsid w:val="00756872"/>
    <w:rsid w:val="00766043"/>
    <w:rsid w:val="00790851"/>
    <w:rsid w:val="007A04B3"/>
    <w:rsid w:val="007A1CD0"/>
    <w:rsid w:val="007A201B"/>
    <w:rsid w:val="007C2B0D"/>
    <w:rsid w:val="007D648C"/>
    <w:rsid w:val="007E2ABE"/>
    <w:rsid w:val="008159AD"/>
    <w:rsid w:val="008330F1"/>
    <w:rsid w:val="00842FCF"/>
    <w:rsid w:val="008448CA"/>
    <w:rsid w:val="00871F1F"/>
    <w:rsid w:val="00891ED1"/>
    <w:rsid w:val="008A4B4C"/>
    <w:rsid w:val="008B149E"/>
    <w:rsid w:val="008D442A"/>
    <w:rsid w:val="009108E1"/>
    <w:rsid w:val="00912D78"/>
    <w:rsid w:val="009273D3"/>
    <w:rsid w:val="00927CA3"/>
    <w:rsid w:val="00927D53"/>
    <w:rsid w:val="0094165D"/>
    <w:rsid w:val="00941DDC"/>
    <w:rsid w:val="0096245C"/>
    <w:rsid w:val="00974A5D"/>
    <w:rsid w:val="0099746B"/>
    <w:rsid w:val="009A1501"/>
    <w:rsid w:val="009B2A92"/>
    <w:rsid w:val="009B2EFC"/>
    <w:rsid w:val="009B3E48"/>
    <w:rsid w:val="009D6BE1"/>
    <w:rsid w:val="009D7E82"/>
    <w:rsid w:val="009E112C"/>
    <w:rsid w:val="00A00C42"/>
    <w:rsid w:val="00A24792"/>
    <w:rsid w:val="00A437A6"/>
    <w:rsid w:val="00A61635"/>
    <w:rsid w:val="00A74568"/>
    <w:rsid w:val="00AB4855"/>
    <w:rsid w:val="00AD2518"/>
    <w:rsid w:val="00B13346"/>
    <w:rsid w:val="00B20999"/>
    <w:rsid w:val="00B55D63"/>
    <w:rsid w:val="00B653B6"/>
    <w:rsid w:val="00B85A42"/>
    <w:rsid w:val="00B944EE"/>
    <w:rsid w:val="00B95439"/>
    <w:rsid w:val="00BA0DB8"/>
    <w:rsid w:val="00BB6566"/>
    <w:rsid w:val="00BD452C"/>
    <w:rsid w:val="00BF6F19"/>
    <w:rsid w:val="00C03FF4"/>
    <w:rsid w:val="00C05A5F"/>
    <w:rsid w:val="00C1700E"/>
    <w:rsid w:val="00C23382"/>
    <w:rsid w:val="00C23F34"/>
    <w:rsid w:val="00C31897"/>
    <w:rsid w:val="00C45954"/>
    <w:rsid w:val="00C84837"/>
    <w:rsid w:val="00C91EAF"/>
    <w:rsid w:val="00C9402D"/>
    <w:rsid w:val="00CA0397"/>
    <w:rsid w:val="00CB1D5D"/>
    <w:rsid w:val="00CC04C1"/>
    <w:rsid w:val="00CE5863"/>
    <w:rsid w:val="00CF13A5"/>
    <w:rsid w:val="00CF60EA"/>
    <w:rsid w:val="00D1516B"/>
    <w:rsid w:val="00D2035C"/>
    <w:rsid w:val="00D25A9F"/>
    <w:rsid w:val="00D354B0"/>
    <w:rsid w:val="00D365F6"/>
    <w:rsid w:val="00D51D32"/>
    <w:rsid w:val="00D55EA3"/>
    <w:rsid w:val="00D642B1"/>
    <w:rsid w:val="00D74478"/>
    <w:rsid w:val="00D81847"/>
    <w:rsid w:val="00D84800"/>
    <w:rsid w:val="00D850B6"/>
    <w:rsid w:val="00DA5D49"/>
    <w:rsid w:val="00DD70DA"/>
    <w:rsid w:val="00DE4DE4"/>
    <w:rsid w:val="00DE6934"/>
    <w:rsid w:val="00DF0D35"/>
    <w:rsid w:val="00E0396E"/>
    <w:rsid w:val="00E1745E"/>
    <w:rsid w:val="00E30AB8"/>
    <w:rsid w:val="00E31D7F"/>
    <w:rsid w:val="00E3242F"/>
    <w:rsid w:val="00E41E19"/>
    <w:rsid w:val="00E43121"/>
    <w:rsid w:val="00E5430C"/>
    <w:rsid w:val="00E743AD"/>
    <w:rsid w:val="00E83E1E"/>
    <w:rsid w:val="00E851CD"/>
    <w:rsid w:val="00EB4F63"/>
    <w:rsid w:val="00F01D99"/>
    <w:rsid w:val="00F077FE"/>
    <w:rsid w:val="00F322E1"/>
    <w:rsid w:val="00F339A4"/>
    <w:rsid w:val="00F54778"/>
    <w:rsid w:val="00F61000"/>
    <w:rsid w:val="00F65B91"/>
    <w:rsid w:val="00F6622E"/>
    <w:rsid w:val="00F97585"/>
    <w:rsid w:val="00FA2BF1"/>
    <w:rsid w:val="00FC170E"/>
    <w:rsid w:val="00FC5E6D"/>
    <w:rsid w:val="00FD57B4"/>
    <w:rsid w:val="00FE7C37"/>
    <w:rsid w:val="00FF1B19"/>
    <w:rsid w:val="00FF4FDC"/>
    <w:rsid w:val="00FF5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FD9F4"/>
  <w15:chartTrackingRefBased/>
  <w15:docId w15:val="{60C2EFB3-3709-450D-A4CF-C4114FF2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06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06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06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6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06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06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06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06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06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6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06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06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06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06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06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6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6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644"/>
    <w:rPr>
      <w:rFonts w:eastAsiaTheme="majorEastAsia" w:cstheme="majorBidi"/>
      <w:color w:val="272727" w:themeColor="text1" w:themeTint="D8"/>
    </w:rPr>
  </w:style>
  <w:style w:type="paragraph" w:styleId="Title">
    <w:name w:val="Title"/>
    <w:basedOn w:val="Normal"/>
    <w:next w:val="Normal"/>
    <w:link w:val="TitleChar"/>
    <w:uiPriority w:val="10"/>
    <w:qFormat/>
    <w:rsid w:val="003B06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6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6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6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644"/>
    <w:pPr>
      <w:spacing w:before="160"/>
      <w:jc w:val="center"/>
    </w:pPr>
    <w:rPr>
      <w:i/>
      <w:iCs/>
      <w:color w:val="404040" w:themeColor="text1" w:themeTint="BF"/>
    </w:rPr>
  </w:style>
  <w:style w:type="character" w:customStyle="1" w:styleId="QuoteChar">
    <w:name w:val="Quote Char"/>
    <w:basedOn w:val="DefaultParagraphFont"/>
    <w:link w:val="Quote"/>
    <w:uiPriority w:val="29"/>
    <w:rsid w:val="003B0644"/>
    <w:rPr>
      <w:i/>
      <w:iCs/>
      <w:color w:val="404040" w:themeColor="text1" w:themeTint="BF"/>
    </w:rPr>
  </w:style>
  <w:style w:type="paragraph" w:styleId="ListParagraph">
    <w:name w:val="List Paragraph"/>
    <w:basedOn w:val="Normal"/>
    <w:uiPriority w:val="34"/>
    <w:qFormat/>
    <w:rsid w:val="003B0644"/>
    <w:pPr>
      <w:ind w:left="720"/>
      <w:contextualSpacing/>
    </w:pPr>
  </w:style>
  <w:style w:type="character" w:styleId="IntenseEmphasis">
    <w:name w:val="Intense Emphasis"/>
    <w:basedOn w:val="DefaultParagraphFont"/>
    <w:uiPriority w:val="21"/>
    <w:qFormat/>
    <w:rsid w:val="003B0644"/>
    <w:rPr>
      <w:i/>
      <w:iCs/>
      <w:color w:val="0F4761" w:themeColor="accent1" w:themeShade="BF"/>
    </w:rPr>
  </w:style>
  <w:style w:type="paragraph" w:styleId="IntenseQuote">
    <w:name w:val="Intense Quote"/>
    <w:basedOn w:val="Normal"/>
    <w:next w:val="Normal"/>
    <w:link w:val="IntenseQuoteChar"/>
    <w:uiPriority w:val="30"/>
    <w:qFormat/>
    <w:rsid w:val="003B06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0644"/>
    <w:rPr>
      <w:i/>
      <w:iCs/>
      <w:color w:val="0F4761" w:themeColor="accent1" w:themeShade="BF"/>
    </w:rPr>
  </w:style>
  <w:style w:type="character" w:styleId="IntenseReference">
    <w:name w:val="Intense Reference"/>
    <w:basedOn w:val="DefaultParagraphFont"/>
    <w:uiPriority w:val="32"/>
    <w:qFormat/>
    <w:rsid w:val="003B0644"/>
    <w:rPr>
      <w:b/>
      <w:bCs/>
      <w:smallCaps/>
      <w:color w:val="0F4761" w:themeColor="accent1" w:themeShade="BF"/>
      <w:spacing w:val="5"/>
    </w:rPr>
  </w:style>
  <w:style w:type="character" w:styleId="Hyperlink">
    <w:name w:val="Hyperlink"/>
    <w:basedOn w:val="DefaultParagraphFont"/>
    <w:uiPriority w:val="99"/>
    <w:unhideWhenUsed/>
    <w:rsid w:val="003B0644"/>
    <w:rPr>
      <w:color w:val="467886" w:themeColor="hyperlink"/>
      <w:u w:val="single"/>
    </w:rPr>
  </w:style>
  <w:style w:type="character" w:styleId="UnresolvedMention">
    <w:name w:val="Unresolved Mention"/>
    <w:basedOn w:val="DefaultParagraphFont"/>
    <w:uiPriority w:val="99"/>
    <w:semiHidden/>
    <w:unhideWhenUsed/>
    <w:rsid w:val="003B0644"/>
    <w:rPr>
      <w:color w:val="605E5C"/>
      <w:shd w:val="clear" w:color="auto" w:fill="E1DFDD"/>
    </w:rPr>
  </w:style>
  <w:style w:type="character" w:styleId="Strong">
    <w:name w:val="Strong"/>
    <w:basedOn w:val="DefaultParagraphFont"/>
    <w:uiPriority w:val="22"/>
    <w:qFormat/>
    <w:rsid w:val="00380D59"/>
    <w:rPr>
      <w:b/>
      <w:bCs/>
    </w:rPr>
  </w:style>
  <w:style w:type="character" w:customStyle="1" w:styleId="whitespace-normal">
    <w:name w:val="whitespace-normal"/>
    <w:basedOn w:val="DefaultParagraphFont"/>
    <w:rsid w:val="007A201B"/>
  </w:style>
  <w:style w:type="character" w:styleId="FollowedHyperlink">
    <w:name w:val="FollowedHyperlink"/>
    <w:basedOn w:val="DefaultParagraphFont"/>
    <w:uiPriority w:val="99"/>
    <w:semiHidden/>
    <w:unhideWhenUsed/>
    <w:rsid w:val="007D648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dhr.virginia.gov/wp-content/uploads/2018/04/100-0128_GeorgeWashingtonMasonicNationalMemorial_2014_NHL_nomination_Final.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gwm.lunaimaging.com/luna/servlet/detail/GWM~63~63~206~286934?sort=year&amp;mi=0&amp;trs=1&amp;qvq=q:1913;sort:year;lc:GWM~63~63" TargetMode="External"/><Relationship Id="rId12" Type="http://schemas.openxmlformats.org/officeDocument/2006/relationships/image" Target="media/image6.png"/><Relationship Id="rId17" Type="http://schemas.openxmlformats.org/officeDocument/2006/relationships/hyperlink" Target="https://gwm.lunaimaging.com/luna/servlet/media/book/showBook/GWM~42~42~112~282912"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gwm.lunaimaging.com/luna/servle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s://gwmemorial.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12642</TotalTime>
  <Pages>14</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Freedom lodge and the establishment of the George washington masonic national memorial</dc:title>
  <dc:subject>reented 5/1/2026 by Wor. Matt Duley</dc:subject>
  <dc:creator>Matt D</dc:creator>
  <cp:keywords/>
  <dc:description/>
  <cp:lastModifiedBy>Matt D</cp:lastModifiedBy>
  <cp:revision>220</cp:revision>
  <dcterms:created xsi:type="dcterms:W3CDTF">2026-03-22T19:45:00Z</dcterms:created>
  <dcterms:modified xsi:type="dcterms:W3CDTF">2026-05-03T13:04:00Z</dcterms:modified>
</cp:coreProperties>
</file>